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10224"/>
      </w:tblGrid>
      <w:tr w:rsidR="0081073B" w14:paraId="2BDF4A74" w14:textId="77777777">
        <w:trPr>
          <w:jc w:val="center"/>
        </w:trPr>
        <w:tc>
          <w:tcPr>
            <w:tcW w:w="10224" w:type="dxa"/>
            <w:tcBorders>
              <w:top w:val="single" w:sz="0" w:space="0" w:color="123B66"/>
              <w:left w:val="single" w:sz="0" w:space="0" w:color="123B66"/>
              <w:bottom w:val="single" w:sz="0" w:space="0" w:color="123B66"/>
              <w:right w:val="single" w:sz="0" w:space="0" w:color="123B66"/>
            </w:tcBorders>
            <w:shd w:val="clear" w:color="auto" w:fill="123B66"/>
            <w:tcMar>
              <w:top w:w="140" w:type="dxa"/>
              <w:left w:w="140" w:type="dxa"/>
              <w:bottom w:w="140" w:type="dxa"/>
              <w:right w:w="140" w:type="dxa"/>
            </w:tcMar>
            <w:vAlign w:val="center"/>
          </w:tcPr>
          <w:p w14:paraId="332A945E" w14:textId="77777777" w:rsidR="0081073B" w:rsidRDefault="00966EF8">
            <w:pPr>
              <w:spacing w:after="20"/>
              <w:jc w:val="center"/>
            </w:pPr>
            <w:r>
              <w:rPr>
                <w:b/>
                <w:color w:val="FFFFFF"/>
                <w:sz w:val="36"/>
              </w:rPr>
              <w:t>British Marine</w:t>
            </w:r>
          </w:p>
          <w:p w14:paraId="038AAC80" w14:textId="77777777" w:rsidR="0081073B" w:rsidRDefault="00966EF8">
            <w:pPr>
              <w:spacing w:after="20"/>
              <w:jc w:val="center"/>
            </w:pPr>
            <w:r>
              <w:rPr>
                <w:b/>
                <w:color w:val="FFFFFF"/>
                <w:sz w:val="26"/>
              </w:rPr>
              <w:t>Loss Prevention Surveys - A Guide for Surveyors</w:t>
            </w:r>
          </w:p>
          <w:p w14:paraId="7A084F83" w14:textId="77777777" w:rsidR="0081073B" w:rsidRDefault="00966EF8">
            <w:pPr>
              <w:spacing w:after="0"/>
              <w:jc w:val="center"/>
            </w:pPr>
            <w:r>
              <w:rPr>
                <w:color w:val="D9EAF7"/>
                <w:sz w:val="21"/>
              </w:rPr>
              <w:t>Aligned to the 2026-2030 Vessel Risk Survey Form (Core)</w:t>
            </w:r>
          </w:p>
        </w:tc>
      </w:tr>
    </w:tbl>
    <w:p w14:paraId="30381357" w14:textId="77777777" w:rsidR="0081073B" w:rsidRDefault="00966EF8">
      <w:pPr>
        <w:spacing w:before="120" w:after="160"/>
        <w:jc w:val="center"/>
      </w:pPr>
      <w:r>
        <w:rPr>
          <w:i/>
          <w:color w:val="4F4F4F"/>
        </w:rPr>
        <w:t>Updated edition prepared to align guidance with the current survey form and reporting workflow.</w:t>
      </w:r>
    </w:p>
    <w:tbl>
      <w:tblPr>
        <w:tblW w:w="0" w:type="auto"/>
        <w:jc w:val="center"/>
        <w:tblLook w:val="04A0" w:firstRow="1" w:lastRow="0" w:firstColumn="1" w:lastColumn="0" w:noHBand="0" w:noVBand="1"/>
      </w:tblPr>
      <w:tblGrid>
        <w:gridCol w:w="10224"/>
      </w:tblGrid>
      <w:tr w:rsidR="0081073B" w14:paraId="443E6CC9" w14:textId="77777777">
        <w:trPr>
          <w:jc w:val="center"/>
        </w:trPr>
        <w:tc>
          <w:tcPr>
            <w:tcW w:w="10224" w:type="dxa"/>
            <w:tcBorders>
              <w:top w:val="single" w:sz="10" w:space="0" w:color="B9CDE5"/>
              <w:left w:val="single" w:sz="10" w:space="0" w:color="B9CDE5"/>
              <w:bottom w:val="single" w:sz="10" w:space="0" w:color="B9CDE5"/>
              <w:right w:val="single" w:sz="10" w:space="0" w:color="B9CDE5"/>
            </w:tcBorders>
            <w:shd w:val="clear" w:color="auto" w:fill="EAF2F8"/>
            <w:tcMar>
              <w:top w:w="120" w:type="dxa"/>
              <w:left w:w="120" w:type="dxa"/>
              <w:bottom w:w="100" w:type="dxa"/>
              <w:right w:w="120" w:type="dxa"/>
            </w:tcMar>
          </w:tcPr>
          <w:p w14:paraId="724ACA38" w14:textId="77777777" w:rsidR="0081073B" w:rsidRDefault="00966EF8">
            <w:r>
              <w:rPr>
                <w:b/>
                <w:color w:val="123B66"/>
                <w:sz w:val="21"/>
              </w:rPr>
              <w:t>Read these notes before carrying out the survey. If further advice is needed, contact the British Marine Loss Prevention Department.</w:t>
            </w:r>
          </w:p>
          <w:p w14:paraId="02CB011C" w14:textId="77777777" w:rsidR="0081073B" w:rsidRDefault="00966EF8">
            <w:pPr>
              <w:spacing w:after="0"/>
              <w:rPr>
                <w:color w:val="1F1F1F"/>
                <w:sz w:val="19"/>
              </w:rPr>
            </w:pPr>
            <w:r>
              <w:rPr>
                <w:color w:val="1F1F1F"/>
                <w:sz w:val="19"/>
              </w:rPr>
              <w:t>This version keeps the existing structure of the guide, removes the D - Dangerous reporting category, updates the photographs guidance, and updates the risk analysis guidance to match the current form, which does not require probability, consequence, or calculated risk factor entries.</w:t>
            </w:r>
          </w:p>
          <w:p w14:paraId="40F4DCAA" w14:textId="77777777" w:rsidR="003018BD" w:rsidRDefault="003018BD">
            <w:pPr>
              <w:spacing w:after="0"/>
              <w:rPr>
                <w:color w:val="1F1F1F"/>
                <w:sz w:val="19"/>
              </w:rPr>
            </w:pPr>
          </w:p>
          <w:p w14:paraId="46BED685" w14:textId="77777777" w:rsidR="007F3472" w:rsidRPr="007F3472" w:rsidRDefault="007F3472" w:rsidP="007F3472">
            <w:pPr>
              <w:spacing w:after="0"/>
              <w:rPr>
                <w:lang w:val="en-GB"/>
              </w:rPr>
            </w:pPr>
            <w:r w:rsidRPr="007F3472">
              <w:rPr>
                <w:b/>
                <w:bCs/>
                <w:lang w:val="en-GB"/>
              </w:rPr>
              <w:t>Scope and limitations of this survey</w:t>
            </w:r>
          </w:p>
          <w:p w14:paraId="22387E97" w14:textId="77777777" w:rsidR="007F3472" w:rsidRPr="007F3472" w:rsidRDefault="007F3472" w:rsidP="007F3472">
            <w:pPr>
              <w:spacing w:after="0"/>
              <w:rPr>
                <w:lang w:val="en-GB"/>
              </w:rPr>
            </w:pPr>
            <w:r w:rsidRPr="007F3472">
              <w:rPr>
                <w:lang w:val="en-GB"/>
              </w:rPr>
              <w:t>This survey is a loss prevention risk assessment carried out on behalf of British Marine for insurers’ purposes. It is intended to identify conditions, practices, or management factors which may reasonably lead to an incident or claim and to provide a professional judgement of the associated risk at the time of attendance.</w:t>
            </w:r>
          </w:p>
          <w:p w14:paraId="6C5D2B43" w14:textId="77777777" w:rsidR="007F3472" w:rsidRPr="007F3472" w:rsidRDefault="007F3472" w:rsidP="007F3472">
            <w:pPr>
              <w:spacing w:after="0"/>
              <w:rPr>
                <w:lang w:val="en-GB"/>
              </w:rPr>
            </w:pPr>
            <w:r w:rsidRPr="007F3472">
              <w:rPr>
                <w:lang w:val="en-GB"/>
              </w:rPr>
              <w:t xml:space="preserve">This survey does </w:t>
            </w:r>
            <w:r w:rsidRPr="007F3472">
              <w:rPr>
                <w:b/>
                <w:bCs/>
                <w:lang w:val="en-GB"/>
              </w:rPr>
              <w:t>not</w:t>
            </w:r>
            <w:r w:rsidRPr="007F3472">
              <w:rPr>
                <w:lang w:val="en-GB"/>
              </w:rPr>
              <w:t xml:space="preserve"> constitute:</w:t>
            </w:r>
          </w:p>
          <w:p w14:paraId="4D51A353" w14:textId="77777777" w:rsidR="007F3472" w:rsidRPr="007F3472" w:rsidRDefault="007F3472" w:rsidP="007F3472">
            <w:pPr>
              <w:numPr>
                <w:ilvl w:val="0"/>
                <w:numId w:val="26"/>
              </w:numPr>
              <w:spacing w:after="0"/>
              <w:rPr>
                <w:lang w:val="en-GB"/>
              </w:rPr>
            </w:pPr>
            <w:r w:rsidRPr="007F3472">
              <w:rPr>
                <w:lang w:val="en-GB"/>
              </w:rPr>
              <w:t>a statutory, class, or flag state inspection;</w:t>
            </w:r>
          </w:p>
          <w:p w14:paraId="4FF375E7" w14:textId="77777777" w:rsidR="007F3472" w:rsidRPr="007F3472" w:rsidRDefault="007F3472" w:rsidP="007F3472">
            <w:pPr>
              <w:numPr>
                <w:ilvl w:val="0"/>
                <w:numId w:val="26"/>
              </w:numPr>
              <w:spacing w:after="0"/>
              <w:rPr>
                <w:lang w:val="en-GB"/>
              </w:rPr>
            </w:pPr>
            <w:r w:rsidRPr="007F3472">
              <w:rPr>
                <w:lang w:val="en-GB"/>
              </w:rPr>
              <w:t>certification of compliance with international conventions, flag requirements, or classification rules; or</w:t>
            </w:r>
          </w:p>
          <w:p w14:paraId="49FEF516" w14:textId="77777777" w:rsidR="007F3472" w:rsidRPr="007F3472" w:rsidRDefault="007F3472" w:rsidP="007F3472">
            <w:pPr>
              <w:numPr>
                <w:ilvl w:val="0"/>
                <w:numId w:val="26"/>
              </w:numPr>
              <w:spacing w:after="0"/>
              <w:rPr>
                <w:lang w:val="en-GB"/>
              </w:rPr>
            </w:pPr>
            <w:r w:rsidRPr="007F3472">
              <w:rPr>
                <w:lang w:val="en-GB"/>
              </w:rPr>
              <w:t>confirmation that the vessel is seaworthy or fit for any specific trade or service.</w:t>
            </w:r>
          </w:p>
          <w:p w14:paraId="3A3CA979" w14:textId="4CAA03C4" w:rsidR="003018BD" w:rsidRPr="00704984" w:rsidRDefault="007F3472">
            <w:pPr>
              <w:spacing w:after="0"/>
              <w:rPr>
                <w:lang w:val="en-GB"/>
              </w:rPr>
            </w:pPr>
            <w:r w:rsidRPr="007F3472">
              <w:rPr>
                <w:lang w:val="en-GB"/>
              </w:rPr>
              <w:t>Surveyors should base all findings strictly on what is observed, demonstrated, or evidenced during the attendance. No assurance is given, and none should be implied, that conditions will remain unchanged following the survey.</w:t>
            </w:r>
          </w:p>
        </w:tc>
      </w:tr>
    </w:tbl>
    <w:p w14:paraId="29E02F17" w14:textId="77777777" w:rsidR="0081073B" w:rsidRDefault="00966EF8">
      <w:pPr>
        <w:pStyle w:val="Heading1"/>
      </w:pPr>
      <w:r>
        <w:t>Contents</w:t>
      </w:r>
    </w:p>
    <w:p w14:paraId="187B578E" w14:textId="77777777" w:rsidR="0081073B" w:rsidRDefault="00966EF8">
      <w:pPr>
        <w:spacing w:after="20"/>
      </w:pPr>
      <w:r>
        <w:t>1. General Procedures and Administration</w:t>
      </w:r>
    </w:p>
    <w:p w14:paraId="4EDAA007" w14:textId="77777777" w:rsidR="0081073B" w:rsidRDefault="00966EF8">
      <w:pPr>
        <w:spacing w:after="20"/>
      </w:pPr>
      <w:r>
        <w:t>2. Reporting</w:t>
      </w:r>
    </w:p>
    <w:p w14:paraId="343A0449" w14:textId="77777777" w:rsidR="0081073B" w:rsidRDefault="00966EF8">
      <w:pPr>
        <w:spacing w:after="20"/>
      </w:pPr>
      <w:r>
        <w:t>3. Photographs</w:t>
      </w:r>
    </w:p>
    <w:p w14:paraId="30C332E5" w14:textId="77777777" w:rsidR="0081073B" w:rsidRDefault="00966EF8">
      <w:pPr>
        <w:spacing w:after="20"/>
      </w:pPr>
      <w:r>
        <w:t>4. Risk Analysis</w:t>
      </w:r>
    </w:p>
    <w:p w14:paraId="4B8454E1" w14:textId="77777777" w:rsidR="0081073B" w:rsidRDefault="00966EF8">
      <w:pPr>
        <w:spacing w:after="20"/>
      </w:pPr>
      <w:r>
        <w:t>5. Hazard Description</w:t>
      </w:r>
    </w:p>
    <w:p w14:paraId="2EB925D7" w14:textId="77777777" w:rsidR="0081073B" w:rsidRDefault="00966EF8">
      <w:pPr>
        <w:spacing w:after="20"/>
      </w:pPr>
      <w:r>
        <w:t>6. Perceived Risk</w:t>
      </w:r>
    </w:p>
    <w:p w14:paraId="0FED6461" w14:textId="77777777" w:rsidR="0081073B" w:rsidRDefault="00966EF8">
      <w:pPr>
        <w:spacing w:after="20"/>
      </w:pPr>
      <w:r>
        <w:t>7. Probability</w:t>
      </w:r>
    </w:p>
    <w:p w14:paraId="2130845A" w14:textId="77777777" w:rsidR="0081073B" w:rsidRDefault="00966EF8">
      <w:pPr>
        <w:spacing w:after="20"/>
      </w:pPr>
      <w:r>
        <w:t>8. Consequence</w:t>
      </w:r>
    </w:p>
    <w:p w14:paraId="5D52437D" w14:textId="77777777" w:rsidR="0081073B" w:rsidRDefault="00966EF8">
      <w:pPr>
        <w:spacing w:after="20"/>
      </w:pPr>
      <w:r>
        <w:t>9. Risk Regions</w:t>
      </w:r>
    </w:p>
    <w:p w14:paraId="37F40799" w14:textId="77777777" w:rsidR="0081073B" w:rsidRDefault="00966EF8">
      <w:pPr>
        <w:spacing w:after="20"/>
      </w:pPr>
      <w:r>
        <w:t>10. Risk Reduction (and recommendations for action)</w:t>
      </w:r>
    </w:p>
    <w:p w14:paraId="27D455B8" w14:textId="77777777" w:rsidR="0081073B" w:rsidRDefault="00966EF8">
      <w:pPr>
        <w:spacing w:after="20"/>
      </w:pPr>
      <w:r>
        <w:t>11. Completing the Risk Analysis Report Form</w:t>
      </w:r>
    </w:p>
    <w:p w14:paraId="17E94538" w14:textId="77777777" w:rsidR="0081073B" w:rsidRDefault="00966EF8">
      <w:pPr>
        <w:spacing w:after="20"/>
      </w:pPr>
      <w:r>
        <w:t>12. Follow Up Surveys</w:t>
      </w:r>
    </w:p>
    <w:p w14:paraId="6B1132DC" w14:textId="77777777" w:rsidR="0081073B" w:rsidRDefault="00966EF8">
      <w:pPr>
        <w:spacing w:after="20"/>
      </w:pPr>
      <w:r>
        <w:t>13. Safety Audits of Passenger Vessels</w:t>
      </w:r>
    </w:p>
    <w:p w14:paraId="0DD900A2" w14:textId="77777777" w:rsidR="0081073B" w:rsidRDefault="00966EF8">
      <w:pPr>
        <w:spacing w:after="20"/>
      </w:pPr>
      <w:r>
        <w:t>14. Towage Approvals</w:t>
      </w:r>
    </w:p>
    <w:p w14:paraId="58FA111B" w14:textId="77777777" w:rsidR="0081073B" w:rsidRDefault="00966EF8">
      <w:pPr>
        <w:spacing w:after="20"/>
      </w:pPr>
      <w:r>
        <w:t>15. Voyage Approvals</w:t>
      </w:r>
    </w:p>
    <w:p w14:paraId="0C6F12E0" w14:textId="77777777" w:rsidR="0081073B" w:rsidRDefault="00966EF8">
      <w:pPr>
        <w:spacing w:after="20"/>
      </w:pPr>
      <w:r>
        <w:t>16. Reporting for Non-Standard Surveys</w:t>
      </w:r>
    </w:p>
    <w:p w14:paraId="1C33DB97" w14:textId="77777777" w:rsidR="0081073B" w:rsidRDefault="00966EF8">
      <w:pPr>
        <w:spacing w:after="20"/>
      </w:pPr>
      <w:r>
        <w:t>17. Surveyors Optional Checklist</w:t>
      </w:r>
    </w:p>
    <w:p w14:paraId="0C7BFCE3" w14:textId="77777777" w:rsidR="0081073B" w:rsidRDefault="00966EF8">
      <w:pPr>
        <w:pStyle w:val="Heading1"/>
      </w:pPr>
      <w:r>
        <w:lastRenderedPageBreak/>
        <w:t>General Procedures and Administration</w:t>
      </w:r>
    </w:p>
    <w:p w14:paraId="0BA13974" w14:textId="77777777" w:rsidR="0081073B" w:rsidRDefault="00966EF8">
      <w:r>
        <w:t>British Marine may instruct surveys for P&amp;I cover, Hull &amp; Machinery cover, or both. The surveyor should concentrate the report on matters that are relevant to the insured risk while recognising that many areas overlap, including navigation, fire protection, management, machinery condition, and operational controls.</w:t>
      </w:r>
    </w:p>
    <w:p w14:paraId="4325D854" w14:textId="77777777" w:rsidR="0081073B" w:rsidRDefault="00966EF8">
      <w:r>
        <w:t>A survey is normally expected to be completed within a day. If a longer attendance is considered necessary, the British Marine Loss Prevention Department should be advised immediately.</w:t>
      </w:r>
    </w:p>
    <w:p w14:paraId="1DE8E968" w14:textId="77777777" w:rsidR="0081073B" w:rsidRDefault="00966EF8">
      <w:r>
        <w:t>Items should be tested wherever appropriate, always with the prior knowledge and cooperation of the ship's staff. Where an area is clearly well maintained and operational, time should be focused on the more important items or those whose condition gives cause for concern.</w:t>
      </w:r>
    </w:p>
    <w:p w14:paraId="0B4EFAEC" w14:textId="77777777" w:rsidR="0081073B" w:rsidRDefault="00966EF8">
      <w:r>
        <w:t>Passenger-carrying vessels should be subject to a safety audit of passenger arrangements. Towage approvals should include a review of the tug, tow, towage arrangement, voyage planning, and weather routing. Voyage approvals should address the vessel's suitability and preparedness for the intended passage.</w:t>
      </w:r>
    </w:p>
    <w:p w14:paraId="6FFCF5CA" w14:textId="77777777" w:rsidR="0081073B" w:rsidRDefault="00966EF8">
      <w:r>
        <w:t>Ballast tanks should be pressed up and holds inspected on general cargo and bulk carriers where practicable. If not possible, this should be recorded in the report. For P&amp;I surveys, hatch covers should also be tested where applicable and feasible.</w:t>
      </w:r>
    </w:p>
    <w:p w14:paraId="566E4037" w14:textId="77777777" w:rsidR="0081073B" w:rsidRDefault="00966EF8">
      <w:r>
        <w:t>Enclosed spaces should not be entered unless the surveyor is completely satisfied that the space is safe for entry.</w:t>
      </w:r>
    </w:p>
    <w:p w14:paraId="1A599E46" w14:textId="77777777" w:rsidR="007C165E" w:rsidRPr="007C165E" w:rsidRDefault="007C165E" w:rsidP="007C165E">
      <w:pPr>
        <w:rPr>
          <w:lang w:val="en-GB"/>
        </w:rPr>
      </w:pPr>
      <w:r w:rsidRPr="007C165E">
        <w:rPr>
          <w:b/>
          <w:bCs/>
          <w:lang w:val="en-GB"/>
        </w:rPr>
        <w:t>Surveyor appointment</w:t>
      </w:r>
    </w:p>
    <w:p w14:paraId="7B19ABE2" w14:textId="77777777" w:rsidR="007C165E" w:rsidRPr="007C165E" w:rsidRDefault="007C165E" w:rsidP="007C165E">
      <w:pPr>
        <w:rPr>
          <w:lang w:val="en-GB"/>
        </w:rPr>
      </w:pPr>
      <w:r w:rsidRPr="007C165E">
        <w:rPr>
          <w:lang w:val="en-GB"/>
        </w:rPr>
        <w:t>Surveyors are appointed by British Marine in accordance with its surveyor appointment arrangements and instructions. Surveyors should undertake only the scope of work expressly instructed and should refer any uncertainty regarding scope, access, or reporting expectations to the British Marine Loss Prevention Department without delay.</w:t>
      </w:r>
    </w:p>
    <w:p w14:paraId="2E632BC6" w14:textId="77777777" w:rsidR="007C165E" w:rsidRDefault="007C165E"/>
    <w:p w14:paraId="5EA2654E" w14:textId="77777777" w:rsidR="0081073B" w:rsidRDefault="00966EF8">
      <w:pPr>
        <w:pStyle w:val="Heading1"/>
      </w:pPr>
      <w:r>
        <w:t>Reporting</w:t>
      </w:r>
    </w:p>
    <w:p w14:paraId="17154DAF" w14:textId="77777777" w:rsidR="0081073B" w:rsidRDefault="00966EF8">
      <w:r>
        <w:t>The report consists of the vessel and survey particulars, the overall and sectional risk assessment, the hazard table, the photographs appendix, and any additional comments. The Master or other representative should be made aware of material findings, and serious defects or deficiencies should be clearly emphasised during the attendance.</w:t>
      </w:r>
    </w:p>
    <w:p w14:paraId="2751FF14" w14:textId="77777777" w:rsidR="0081073B" w:rsidRDefault="00966EF8">
      <w:r>
        <w:t>A typed Microsoft Word version of the report, not PDF, should be e-mailed to the British Marine Loss Prevention Department as soon as possible after the survey, normally within one working day / 24 hours for the provisional submission, followed by the full final report within the required timescale.</w:t>
      </w:r>
    </w:p>
    <w:p w14:paraId="0FB36734" w14:textId="77777777" w:rsidR="0081073B" w:rsidRDefault="00966EF8">
      <w:r>
        <w:t>The report should include the necessary photographs and any relevant supporting material. The invoice and other supplementary material may be sent later if required. There is no need to send the aide-memoire checklist or copies of the vessel's certificates unless specifically requested. A copy of the crew list should not be taken or sent.</w:t>
      </w:r>
    </w:p>
    <w:p w14:paraId="708AED8F" w14:textId="77777777" w:rsidR="0081073B" w:rsidRDefault="00966EF8">
      <w:r>
        <w:t>The summary ratings in the current form use the following categories only: Excellent, Good, Satisfactory, and Poor.</w:t>
      </w:r>
    </w:p>
    <w:p w14:paraId="1CC88595" w14:textId="77777777" w:rsidR="0081073B" w:rsidRDefault="00966EF8">
      <w:pPr>
        <w:spacing w:after="40"/>
        <w:ind w:left="360" w:hanging="259"/>
      </w:pPr>
      <w:r>
        <w:t>• If a section is rated Satisfactory or Poor, a brief comment should be provided in Section 3 of the form.</w:t>
      </w:r>
    </w:p>
    <w:p w14:paraId="53B957B4" w14:textId="77777777" w:rsidR="0081073B" w:rsidRDefault="00966EF8">
      <w:pPr>
        <w:spacing w:after="40"/>
        <w:ind w:left="360" w:hanging="259"/>
      </w:pPr>
      <w:r>
        <w:t>• If a section is rated Poor, the rating should normally be supported by at least one related hazard in Section 4 and by appropriate photo references in Section 5.</w:t>
      </w:r>
    </w:p>
    <w:p w14:paraId="08668589" w14:textId="77777777" w:rsidR="0081073B" w:rsidRDefault="00966EF8">
      <w:pPr>
        <w:spacing w:after="40"/>
        <w:ind w:left="360" w:hanging="259"/>
      </w:pPr>
      <w:r>
        <w:t>• If any urgent issue is identified that could reasonably result in injury, pollution, or an operational incident in the near term, British Marine should be contacted immediately and the matter should be stated clearly at the start of Section 2.2 with the relevant hazard and photo references.</w:t>
      </w:r>
    </w:p>
    <w:p w14:paraId="601D96E2" w14:textId="77777777" w:rsidR="0081073B" w:rsidRDefault="00966EF8">
      <w:r>
        <w:t>The General Overview / Overall Narrative Summary should be concise, factual, and based on what was observed or demonstrated during the survey. Additional comments may be used to help British Marine understand the basis for the assessment. These comments should normally remain concise unless the vessel is notably sub-standard.</w:t>
      </w:r>
    </w:p>
    <w:p w14:paraId="087D9F3E" w14:textId="77777777" w:rsidR="00704984" w:rsidRPr="00704984" w:rsidRDefault="00704984" w:rsidP="00FA23BD">
      <w:pPr>
        <w:pStyle w:val="Heading1"/>
        <w:rPr>
          <w:lang w:val="en-GB"/>
        </w:rPr>
      </w:pPr>
      <w:r w:rsidRPr="00704984">
        <w:rPr>
          <w:lang w:val="en-GB"/>
        </w:rPr>
        <w:lastRenderedPageBreak/>
        <w:t>Authority and reporting boundaries</w:t>
      </w:r>
    </w:p>
    <w:p w14:paraId="5652B6CF" w14:textId="77777777" w:rsidR="00704984" w:rsidRPr="00704984" w:rsidRDefault="00704984" w:rsidP="00704984">
      <w:pPr>
        <w:rPr>
          <w:lang w:val="en-GB"/>
        </w:rPr>
      </w:pPr>
      <w:r w:rsidRPr="00704984">
        <w:rPr>
          <w:lang w:val="en-GB"/>
        </w:rPr>
        <w:t>Surveyors are engaged solely to report observations and professional risk opinions. Surveyors must not:</w:t>
      </w:r>
    </w:p>
    <w:p w14:paraId="3E3C0043" w14:textId="77777777" w:rsidR="00704984" w:rsidRPr="00704984" w:rsidRDefault="00704984" w:rsidP="00704984">
      <w:pPr>
        <w:numPr>
          <w:ilvl w:val="0"/>
          <w:numId w:val="27"/>
        </w:numPr>
        <w:rPr>
          <w:lang w:val="en-GB"/>
        </w:rPr>
      </w:pPr>
      <w:r w:rsidRPr="00704984">
        <w:rPr>
          <w:lang w:val="en-GB"/>
        </w:rPr>
        <w:t>indicate or imply that insurance cover may attach, continue, or be varied;</w:t>
      </w:r>
    </w:p>
    <w:p w14:paraId="1EE2D4BF" w14:textId="77777777" w:rsidR="00704984" w:rsidRPr="00704984" w:rsidRDefault="00704984" w:rsidP="00704984">
      <w:pPr>
        <w:numPr>
          <w:ilvl w:val="0"/>
          <w:numId w:val="27"/>
        </w:numPr>
        <w:rPr>
          <w:lang w:val="en-GB"/>
        </w:rPr>
      </w:pPr>
      <w:r w:rsidRPr="00704984">
        <w:rPr>
          <w:lang w:val="en-GB"/>
        </w:rPr>
        <w:t>agree, suggest, or confirm that deficiencies, hazards, or recommendations are acceptable to insurers; or</w:t>
      </w:r>
    </w:p>
    <w:p w14:paraId="7F086505" w14:textId="77777777" w:rsidR="00704984" w:rsidRPr="00704984" w:rsidRDefault="00704984" w:rsidP="00704984">
      <w:pPr>
        <w:numPr>
          <w:ilvl w:val="0"/>
          <w:numId w:val="27"/>
        </w:numPr>
        <w:rPr>
          <w:lang w:val="en-GB"/>
        </w:rPr>
      </w:pPr>
      <w:r w:rsidRPr="00704984">
        <w:rPr>
          <w:lang w:val="en-GB"/>
        </w:rPr>
        <w:t>provide assurances to owners, managers, or masters regarding underwriting decisions, warranties, or conditions of cover.</w:t>
      </w:r>
    </w:p>
    <w:p w14:paraId="00187585" w14:textId="77777777" w:rsidR="00704984" w:rsidRPr="00704984" w:rsidRDefault="00704984" w:rsidP="00704984">
      <w:pPr>
        <w:rPr>
          <w:lang w:val="en-GB"/>
        </w:rPr>
      </w:pPr>
      <w:r w:rsidRPr="00704984">
        <w:rPr>
          <w:lang w:val="en-GB"/>
        </w:rPr>
        <w:t>Decisions regarding acceptability of risk, imposition or removal of conditions, and confirmation of cover remain entirely with British Marine and its Underwriting function.</w:t>
      </w:r>
    </w:p>
    <w:p w14:paraId="2F3B56EE" w14:textId="77777777" w:rsidR="00704984" w:rsidRDefault="00704984"/>
    <w:p w14:paraId="6A324C31" w14:textId="77777777" w:rsidR="0081073B" w:rsidRDefault="00966EF8">
      <w:pPr>
        <w:pStyle w:val="Heading1"/>
      </w:pPr>
      <w:r>
        <w:t>Photographs</w:t>
      </w:r>
    </w:p>
    <w:p w14:paraId="26A1E9D1" w14:textId="31D1EECC" w:rsidR="0081073B" w:rsidRDefault="00966EF8">
      <w:r>
        <w:t>The current form requires a representative set of at least 20 clear photographs</w:t>
      </w:r>
      <w:r w:rsidR="001C445F">
        <w:t xml:space="preserve">, with additional photographs for each </w:t>
      </w:r>
      <w:r w:rsidR="00125895">
        <w:t>hazard where applicable.</w:t>
      </w:r>
      <w:r>
        <w:t xml:space="preserve"> Photographs should support the narrative and recorded hazards rather than replace them.</w:t>
      </w:r>
    </w:p>
    <w:p w14:paraId="2C93ADA0" w14:textId="77777777" w:rsidR="0081073B" w:rsidRDefault="00966EF8">
      <w:pPr>
        <w:spacing w:after="40"/>
        <w:ind w:left="360" w:hanging="259"/>
      </w:pPr>
      <w:r>
        <w:t>• Provide general coverage photos of the vessel, including external hull views where practicable, main deck areas, bridge, machinery spaces, accommodation overview, and relevant cargo, towage, fishing, or passenger arrangements as applicable.</w:t>
      </w:r>
    </w:p>
    <w:p w14:paraId="38789D88" w14:textId="77777777" w:rsidR="0081073B" w:rsidRDefault="00966EF8">
      <w:pPr>
        <w:spacing w:after="40"/>
        <w:ind w:left="360" w:hanging="259"/>
      </w:pPr>
      <w:r>
        <w:t>• Provide clear photographs of each material hazard item where practicable and safe to do so.</w:t>
      </w:r>
    </w:p>
    <w:p w14:paraId="06402C0C" w14:textId="77777777" w:rsidR="0081073B" w:rsidRDefault="00966EF8">
      <w:pPr>
        <w:spacing w:after="40"/>
        <w:ind w:left="360" w:hanging="259"/>
      </w:pPr>
      <w:r>
        <w:t>• Where higher risk is identified, or where several sections are rated Poor, more than the minimum number of photographs is expected.</w:t>
      </w:r>
    </w:p>
    <w:p w14:paraId="66E68054" w14:textId="77777777" w:rsidR="0081073B" w:rsidRDefault="00966EF8">
      <w:pPr>
        <w:spacing w:after="40"/>
        <w:ind w:left="360" w:hanging="259"/>
      </w:pPr>
      <w:r>
        <w:t>• Captions should follow the form requirement: Photo XX: [Area] - [What / defect] - [Why it matters].</w:t>
      </w:r>
    </w:p>
    <w:p w14:paraId="33D60AA8" w14:textId="77777777" w:rsidR="0081073B" w:rsidRDefault="00966EF8">
      <w:pPr>
        <w:spacing w:after="40"/>
        <w:ind w:left="360" w:hanging="259"/>
      </w:pPr>
      <w:r>
        <w:t>• Photo numbers should be referenced in Section 3 comments where relevant and in Section 4 for related hazards.</w:t>
      </w:r>
    </w:p>
    <w:p w14:paraId="35639757" w14:textId="77777777" w:rsidR="0081073B" w:rsidRDefault="00966EF8">
      <w:pPr>
        <w:spacing w:after="40"/>
        <w:ind w:left="360" w:hanging="259"/>
      </w:pPr>
      <w:r>
        <w:t>• A separate photo index is not required if the appendix is clearly captioned and cross-referenced.</w:t>
      </w:r>
    </w:p>
    <w:p w14:paraId="48B1A2F2" w14:textId="77777777" w:rsidR="0081073B" w:rsidRDefault="00966EF8">
      <w:r>
        <w:t>The aim is to provide British Marine with enough visual evidence to understand the general condition of the vessel and the significance of the hazards recorded.</w:t>
      </w:r>
    </w:p>
    <w:p w14:paraId="3CDA1A5B" w14:textId="77777777" w:rsidR="00763EA3" w:rsidRPr="00763EA3" w:rsidRDefault="00966EF8" w:rsidP="00763EA3">
      <w:pPr>
        <w:pStyle w:val="Heading1"/>
        <w:rPr>
          <w:lang w:val="en-GB"/>
        </w:rPr>
      </w:pPr>
      <w:r>
        <w:t>Risk Analysis</w:t>
      </w:r>
      <w:r w:rsidR="00763EA3" w:rsidRPr="00763EA3">
        <w:rPr>
          <w:lang w:val="en-GB"/>
        </w:rPr>
        <w:t>– Guidance for Surveyors</w:t>
      </w:r>
    </w:p>
    <w:p w14:paraId="5F5FBE59" w14:textId="77777777" w:rsidR="00C60D9B" w:rsidRPr="00C60D9B" w:rsidRDefault="00C60D9B" w:rsidP="00C60D9B">
      <w:pPr>
        <w:rPr>
          <w:lang w:val="en-GB"/>
        </w:rPr>
      </w:pPr>
      <w:r w:rsidRPr="00C60D9B">
        <w:rPr>
          <w:lang w:val="en-GB"/>
        </w:rPr>
        <w:t>Loss prevention surveys have traditionally focused on the physical condition of the vessel and, in some cases, the way in which it is managed or operated. While this remains important, British Marine requires surveyors to focus primarily on risk and to make professional judgements on our behalf as insurers, whether for P&amp;I cover, Hull &amp; Machinery, or both.</w:t>
      </w:r>
    </w:p>
    <w:p w14:paraId="771654E3" w14:textId="77777777" w:rsidR="00C60D9B" w:rsidRPr="00C60D9B" w:rsidRDefault="00C60D9B" w:rsidP="00C60D9B">
      <w:pPr>
        <w:rPr>
          <w:lang w:val="en-GB"/>
        </w:rPr>
      </w:pPr>
      <w:r w:rsidRPr="00C60D9B">
        <w:rPr>
          <w:lang w:val="en-GB"/>
        </w:rPr>
        <w:t>The surveyor is required to consider the vessel and its operation as observed at the time of attendance and to identify those conditions, practices, or management factors that may reasonably lead to an incident, and therefore to a claim.</w:t>
      </w:r>
    </w:p>
    <w:p w14:paraId="2EC392A2" w14:textId="77777777" w:rsidR="00C60D9B" w:rsidRPr="00C60D9B" w:rsidRDefault="00C60D9B" w:rsidP="00C60D9B">
      <w:pPr>
        <w:rPr>
          <w:lang w:val="en-GB"/>
        </w:rPr>
      </w:pPr>
      <w:r w:rsidRPr="00C60D9B">
        <w:rPr>
          <w:lang w:val="en-GB"/>
        </w:rPr>
        <w:t>Risk is not limited to structural or machinery defects. Human, procedural, and organisational factors are equally relevant, particularly for P&amp;I exposures such as crew injury, pollution, collision, cargo damage, passenger claims, towage failure, and third</w:t>
      </w:r>
      <w:r w:rsidRPr="00C60D9B">
        <w:rPr>
          <w:lang w:val="en-GB"/>
        </w:rPr>
        <w:noBreakHyphen/>
        <w:t>party liability.</w:t>
      </w:r>
    </w:p>
    <w:p w14:paraId="1FDD2898" w14:textId="77777777" w:rsidR="00C60D9B" w:rsidRPr="00C60D9B" w:rsidRDefault="00C60D9B" w:rsidP="00C60D9B">
      <w:pPr>
        <w:rPr>
          <w:lang w:val="en-GB"/>
        </w:rPr>
      </w:pPr>
      <w:r w:rsidRPr="00C60D9B">
        <w:rPr>
          <w:lang w:val="en-GB"/>
        </w:rPr>
        <w:t>Each identified hazard must:</w:t>
      </w:r>
    </w:p>
    <w:p w14:paraId="026B1D99" w14:textId="77777777" w:rsidR="00C60D9B" w:rsidRPr="00C60D9B" w:rsidRDefault="00C60D9B" w:rsidP="00C60D9B">
      <w:pPr>
        <w:numPr>
          <w:ilvl w:val="0"/>
          <w:numId w:val="10"/>
        </w:numPr>
        <w:rPr>
          <w:lang w:val="en-GB"/>
        </w:rPr>
      </w:pPr>
      <w:r w:rsidRPr="00C60D9B">
        <w:rPr>
          <w:lang w:val="en-GB"/>
        </w:rPr>
        <w:t>clearly describe the unsafe condition or practice,</w:t>
      </w:r>
    </w:p>
    <w:p w14:paraId="625B29E8" w14:textId="77777777" w:rsidR="00C60D9B" w:rsidRPr="00C60D9B" w:rsidRDefault="00C60D9B" w:rsidP="00C60D9B">
      <w:pPr>
        <w:numPr>
          <w:ilvl w:val="0"/>
          <w:numId w:val="10"/>
        </w:numPr>
        <w:rPr>
          <w:lang w:val="en-GB"/>
        </w:rPr>
      </w:pPr>
      <w:r w:rsidRPr="00C60D9B">
        <w:rPr>
          <w:lang w:val="en-GB"/>
        </w:rPr>
        <w:t>explain why it matters from an insured</w:t>
      </w:r>
      <w:r w:rsidRPr="00C60D9B">
        <w:rPr>
          <w:lang w:val="en-GB"/>
        </w:rPr>
        <w:noBreakHyphen/>
        <w:t>risk perspective, and</w:t>
      </w:r>
    </w:p>
    <w:p w14:paraId="5E639361" w14:textId="77777777" w:rsidR="00C60D9B" w:rsidRPr="00C60D9B" w:rsidRDefault="00C60D9B" w:rsidP="00C60D9B">
      <w:pPr>
        <w:numPr>
          <w:ilvl w:val="0"/>
          <w:numId w:val="10"/>
        </w:numPr>
        <w:rPr>
          <w:lang w:val="en-GB"/>
        </w:rPr>
      </w:pPr>
      <w:r w:rsidRPr="00C60D9B">
        <w:rPr>
          <w:lang w:val="en-GB"/>
        </w:rPr>
        <w:t>include a practical corrective action aimed at reducing the risk.</w:t>
      </w:r>
    </w:p>
    <w:p w14:paraId="2D19E8E0" w14:textId="77777777" w:rsidR="00C60D9B" w:rsidRPr="00C60D9B" w:rsidRDefault="00C60D9B" w:rsidP="00C60D9B">
      <w:pPr>
        <w:rPr>
          <w:lang w:val="en-GB"/>
        </w:rPr>
      </w:pPr>
      <w:r w:rsidRPr="00C60D9B">
        <w:rPr>
          <w:lang w:val="en-GB"/>
        </w:rPr>
        <w:t>Unjustified or disproportionate defect reporting is not acceptable. Findings must be fact</w:t>
      </w:r>
      <w:r w:rsidRPr="00C60D9B">
        <w:rPr>
          <w:lang w:val="en-GB"/>
        </w:rPr>
        <w:noBreakHyphen/>
        <w:t>based, proportionate, and relevant to insured risk.</w:t>
      </w:r>
    </w:p>
    <w:p w14:paraId="67BBB6CC" w14:textId="77777777" w:rsidR="00345FF7" w:rsidRDefault="00966EF8" w:rsidP="00345FF7">
      <w:r>
        <w:t xml:space="preserve"> </w:t>
      </w:r>
    </w:p>
    <w:p w14:paraId="414216CA" w14:textId="77777777" w:rsidR="00345FF7" w:rsidRDefault="00345FF7" w:rsidP="00345FF7"/>
    <w:p w14:paraId="7EA24A2D" w14:textId="2760A260" w:rsidR="00345FF7" w:rsidRPr="00345FF7" w:rsidRDefault="00345FF7" w:rsidP="00345FF7">
      <w:pPr>
        <w:rPr>
          <w:lang w:val="en-GB"/>
        </w:rPr>
      </w:pPr>
      <w:r w:rsidRPr="00345FF7">
        <w:rPr>
          <w:b/>
          <w:bCs/>
          <w:lang w:val="en-GB"/>
        </w:rPr>
        <w:lastRenderedPageBreak/>
        <w:t>Use of risk concepts</w:t>
      </w:r>
    </w:p>
    <w:p w14:paraId="33048A5F" w14:textId="77777777" w:rsidR="00345FF7" w:rsidRPr="00345FF7" w:rsidRDefault="00345FF7" w:rsidP="00345FF7">
      <w:pPr>
        <w:rPr>
          <w:lang w:val="en-GB"/>
        </w:rPr>
      </w:pPr>
      <w:r w:rsidRPr="00345FF7">
        <w:rPr>
          <w:lang w:val="en-GB"/>
        </w:rPr>
        <w:t>References to probability, consequence, and risk significance in this guide are provided solely to assist the surveyor’s internal professional judgement when determining the emphasis, urgency, and clarity of reported hazards.</w:t>
      </w:r>
    </w:p>
    <w:p w14:paraId="503D3940" w14:textId="77777777" w:rsidR="00345FF7" w:rsidRPr="00345FF7" w:rsidRDefault="00345FF7" w:rsidP="00345FF7">
      <w:pPr>
        <w:rPr>
          <w:lang w:val="en-GB"/>
        </w:rPr>
      </w:pPr>
      <w:r w:rsidRPr="00345FF7">
        <w:rPr>
          <w:lang w:val="en-GB"/>
        </w:rPr>
        <w:t xml:space="preserve">These concepts are </w:t>
      </w:r>
      <w:r w:rsidRPr="00345FF7">
        <w:rPr>
          <w:b/>
          <w:bCs/>
          <w:lang w:val="en-GB"/>
        </w:rPr>
        <w:t>not</w:t>
      </w:r>
      <w:r w:rsidRPr="00345FF7">
        <w:rPr>
          <w:lang w:val="en-GB"/>
        </w:rPr>
        <w:t xml:space="preserve"> to be recorded, scored, calculated, or explicitly referenced in the completed survey report narrative, tables, or ratings, as the current survey form does not require or provide for their inclusion.</w:t>
      </w:r>
    </w:p>
    <w:p w14:paraId="4AA711E1" w14:textId="57CA24D0" w:rsidR="0081073B" w:rsidRDefault="0081073B" w:rsidP="00C60D9B"/>
    <w:p w14:paraId="0665C8B2" w14:textId="77777777" w:rsidR="0081073B" w:rsidRDefault="00966EF8">
      <w:pPr>
        <w:pStyle w:val="Heading1"/>
      </w:pPr>
      <w:r>
        <w:t>Hazard Description</w:t>
      </w:r>
    </w:p>
    <w:p w14:paraId="26F69AB1" w14:textId="77777777" w:rsidR="00763EA3" w:rsidRPr="00763EA3" w:rsidRDefault="00763EA3" w:rsidP="00763EA3">
      <w:pPr>
        <w:rPr>
          <w:lang w:val="en-GB"/>
        </w:rPr>
      </w:pPr>
      <w:r w:rsidRPr="00763EA3">
        <w:rPr>
          <w:lang w:val="en-GB"/>
        </w:rPr>
        <w:t>A hazard is a situation, condition, or practice that represents a potential source of harm, accident, or damage.</w:t>
      </w:r>
    </w:p>
    <w:p w14:paraId="5D9933B8" w14:textId="77777777" w:rsidR="00763EA3" w:rsidRPr="00763EA3" w:rsidRDefault="00763EA3" w:rsidP="00763EA3">
      <w:pPr>
        <w:rPr>
          <w:lang w:val="en-GB"/>
        </w:rPr>
      </w:pPr>
      <w:r w:rsidRPr="00763EA3">
        <w:rPr>
          <w:lang w:val="en-GB"/>
        </w:rPr>
        <w:t>Examples include:</w:t>
      </w:r>
    </w:p>
    <w:p w14:paraId="5961F541" w14:textId="77777777" w:rsidR="00763EA3" w:rsidRPr="00763EA3" w:rsidRDefault="00763EA3" w:rsidP="00763EA3">
      <w:pPr>
        <w:numPr>
          <w:ilvl w:val="0"/>
          <w:numId w:val="11"/>
        </w:numPr>
        <w:rPr>
          <w:lang w:val="en-GB"/>
        </w:rPr>
      </w:pPr>
      <w:r w:rsidRPr="00763EA3">
        <w:rPr>
          <w:lang w:val="en-GB"/>
        </w:rPr>
        <w:t>Defective or deteriorated structure or equipment due to corrosion, damage, or lack of maintenance.</w:t>
      </w:r>
    </w:p>
    <w:p w14:paraId="1E0AAF88" w14:textId="77777777" w:rsidR="00763EA3" w:rsidRPr="00763EA3" w:rsidRDefault="00763EA3" w:rsidP="00763EA3">
      <w:pPr>
        <w:numPr>
          <w:ilvl w:val="0"/>
          <w:numId w:val="11"/>
        </w:numPr>
        <w:rPr>
          <w:lang w:val="en-GB"/>
        </w:rPr>
      </w:pPr>
      <w:r w:rsidRPr="00763EA3">
        <w:rPr>
          <w:lang w:val="en-GB"/>
        </w:rPr>
        <w:t>Missing, inoperative, or poorly maintained safety equipment (e.g. guards, firefighting systems).</w:t>
      </w:r>
    </w:p>
    <w:p w14:paraId="1AFCC3FC" w14:textId="77777777" w:rsidR="00763EA3" w:rsidRPr="00763EA3" w:rsidRDefault="00763EA3" w:rsidP="00763EA3">
      <w:pPr>
        <w:numPr>
          <w:ilvl w:val="0"/>
          <w:numId w:val="11"/>
        </w:numPr>
        <w:rPr>
          <w:lang w:val="en-GB"/>
        </w:rPr>
      </w:pPr>
      <w:r w:rsidRPr="00763EA3">
        <w:rPr>
          <w:lang w:val="en-GB"/>
        </w:rPr>
        <w:t>Unsafe, informal, or poorly controlled working practices.</w:t>
      </w:r>
    </w:p>
    <w:p w14:paraId="6DF74A46" w14:textId="77777777" w:rsidR="00763EA3" w:rsidRPr="00763EA3" w:rsidRDefault="00763EA3" w:rsidP="00763EA3">
      <w:pPr>
        <w:numPr>
          <w:ilvl w:val="0"/>
          <w:numId w:val="11"/>
        </w:numPr>
        <w:rPr>
          <w:lang w:val="en-GB"/>
        </w:rPr>
      </w:pPr>
      <w:r w:rsidRPr="00763EA3">
        <w:rPr>
          <w:lang w:val="en-GB"/>
        </w:rPr>
        <w:t>Inadequate procedures, supervision, training, or safety culture.</w:t>
      </w:r>
    </w:p>
    <w:p w14:paraId="42E95451" w14:textId="77777777" w:rsidR="00763EA3" w:rsidRPr="00763EA3" w:rsidRDefault="00763EA3" w:rsidP="00763EA3">
      <w:pPr>
        <w:rPr>
          <w:lang w:val="en-GB"/>
        </w:rPr>
      </w:pPr>
      <w:r w:rsidRPr="00763EA3">
        <w:rPr>
          <w:lang w:val="en-GB"/>
        </w:rPr>
        <w:t>It is essential that the hazard itself is described, not merely a defect. The wording should make clear what is unsafe and why it matters.</w:t>
      </w:r>
    </w:p>
    <w:p w14:paraId="3447DFDE" w14:textId="77777777" w:rsidR="0081073B" w:rsidRDefault="00966EF8">
      <w:pPr>
        <w:pStyle w:val="Heading1"/>
      </w:pPr>
      <w:r>
        <w:t>Perceived Risk</w:t>
      </w:r>
    </w:p>
    <w:p w14:paraId="6F92289E" w14:textId="77777777" w:rsidR="001B7CF3" w:rsidRPr="001B7CF3" w:rsidRDefault="001B7CF3" w:rsidP="001B7CF3">
      <w:pPr>
        <w:rPr>
          <w:lang w:val="en-GB"/>
        </w:rPr>
      </w:pPr>
      <w:r w:rsidRPr="001B7CF3">
        <w:rPr>
          <w:lang w:val="en-GB"/>
        </w:rPr>
        <w:t>For each hazard, the surveyor must explain why it should be addressed, by linking it to the most likely insured risk.</w:t>
      </w:r>
    </w:p>
    <w:p w14:paraId="552D16CE" w14:textId="77777777" w:rsidR="001B7CF3" w:rsidRPr="001B7CF3" w:rsidRDefault="001B7CF3" w:rsidP="001B7CF3">
      <w:pPr>
        <w:rPr>
          <w:lang w:val="en-GB"/>
        </w:rPr>
      </w:pPr>
      <w:r w:rsidRPr="001B7CF3">
        <w:rPr>
          <w:lang w:val="en-GB"/>
        </w:rPr>
        <w:t>Examples:</w:t>
      </w:r>
    </w:p>
    <w:p w14:paraId="3DD0BBC5" w14:textId="77777777" w:rsidR="001B7CF3" w:rsidRPr="001B7CF3" w:rsidRDefault="001B7CF3" w:rsidP="001B7CF3">
      <w:pPr>
        <w:numPr>
          <w:ilvl w:val="0"/>
          <w:numId w:val="12"/>
        </w:numPr>
        <w:rPr>
          <w:lang w:val="en-GB"/>
        </w:rPr>
      </w:pPr>
      <w:r w:rsidRPr="001B7CF3">
        <w:rPr>
          <w:lang w:val="en-GB"/>
        </w:rPr>
        <w:t>Hazard: Significant corrosion or cracking in primary structural members</w:t>
      </w:r>
      <w:r w:rsidRPr="001B7CF3">
        <w:rPr>
          <w:lang w:val="en-GB"/>
        </w:rPr>
        <w:br/>
        <w:t>Risk: Structural failure, water ingress, pollution, cargo loss, loss of life, wreck removal exposure.</w:t>
      </w:r>
    </w:p>
    <w:p w14:paraId="0BC053BB" w14:textId="77777777" w:rsidR="001B7CF3" w:rsidRPr="001B7CF3" w:rsidRDefault="001B7CF3" w:rsidP="001B7CF3">
      <w:pPr>
        <w:numPr>
          <w:ilvl w:val="0"/>
          <w:numId w:val="12"/>
        </w:numPr>
        <w:rPr>
          <w:lang w:val="en-GB"/>
        </w:rPr>
      </w:pPr>
      <w:r w:rsidRPr="001B7CF3">
        <w:rPr>
          <w:lang w:val="en-GB"/>
        </w:rPr>
        <w:t>Hazard: No enclosed space entry procedures or controls</w:t>
      </w:r>
      <w:r w:rsidRPr="001B7CF3">
        <w:rPr>
          <w:lang w:val="en-GB"/>
        </w:rPr>
        <w:br/>
        <w:t>Risk: Crew fatality or serious injury.</w:t>
      </w:r>
    </w:p>
    <w:p w14:paraId="6C58D445" w14:textId="77777777" w:rsidR="001B7CF3" w:rsidRPr="001B7CF3" w:rsidRDefault="001B7CF3" w:rsidP="001B7CF3">
      <w:pPr>
        <w:rPr>
          <w:lang w:val="en-GB"/>
        </w:rPr>
      </w:pPr>
      <w:r w:rsidRPr="001B7CF3">
        <w:rPr>
          <w:lang w:val="en-GB"/>
        </w:rPr>
        <w:t>The focus should be on the most credible and material outcomes, not every conceivable scenario.</w:t>
      </w:r>
    </w:p>
    <w:p w14:paraId="26D2677A" w14:textId="77777777" w:rsidR="005064D7" w:rsidRDefault="005064D7" w:rsidP="005064D7">
      <w:pPr>
        <w:rPr>
          <w:rFonts w:asciiTheme="majorHAnsi" w:eastAsiaTheme="majorEastAsia" w:hAnsiTheme="majorHAnsi" w:cstheme="majorBidi"/>
          <w:b/>
          <w:bCs/>
          <w:color w:val="123B66"/>
          <w:sz w:val="30"/>
          <w:szCs w:val="28"/>
          <w:lang w:val="en-GB"/>
        </w:rPr>
      </w:pPr>
    </w:p>
    <w:p w14:paraId="1FB417DA" w14:textId="7ED0AEE4" w:rsidR="005064D7" w:rsidRPr="005064D7" w:rsidRDefault="005064D7" w:rsidP="008A542A">
      <w:pPr>
        <w:pStyle w:val="Heading1"/>
        <w:rPr>
          <w:lang w:val="en-GB"/>
        </w:rPr>
      </w:pPr>
      <w:r w:rsidRPr="005064D7">
        <w:rPr>
          <w:lang w:val="en-GB"/>
        </w:rPr>
        <w:t>Likelihood (Probability) – Guidance Only</w:t>
      </w:r>
    </w:p>
    <w:p w14:paraId="044E0002" w14:textId="1BB21143" w:rsidR="00101FB1" w:rsidRPr="00101FB1" w:rsidRDefault="00101FB1" w:rsidP="00101FB1">
      <w:pPr>
        <w:rPr>
          <w:lang w:val="en-GB"/>
        </w:rPr>
      </w:pPr>
      <w:r w:rsidRPr="00101FB1">
        <w:rPr>
          <w:lang w:val="en-GB"/>
        </w:rPr>
        <w:t>When judging the seriousness of a hazard, it is helpful to consider how likely it is to cause or contribute to an incident:</w:t>
      </w:r>
    </w:p>
    <w:p w14:paraId="3F6310D6" w14:textId="77777777" w:rsidR="00101FB1" w:rsidRPr="00101FB1" w:rsidRDefault="00101FB1" w:rsidP="00101FB1">
      <w:pPr>
        <w:numPr>
          <w:ilvl w:val="0"/>
          <w:numId w:val="13"/>
        </w:numPr>
        <w:rPr>
          <w:lang w:val="en-GB"/>
        </w:rPr>
      </w:pPr>
      <w:r w:rsidRPr="00101FB1">
        <w:rPr>
          <w:b/>
          <w:bCs/>
          <w:lang w:val="en-GB"/>
        </w:rPr>
        <w:t>High:</w:t>
      </w:r>
      <w:r w:rsidRPr="00101FB1">
        <w:rPr>
          <w:lang w:val="en-GB"/>
        </w:rPr>
        <w:t xml:space="preserve"> Almost certain to cause or contribute</w:t>
      </w:r>
    </w:p>
    <w:p w14:paraId="5689BFDA" w14:textId="77777777" w:rsidR="00101FB1" w:rsidRPr="00101FB1" w:rsidRDefault="00101FB1" w:rsidP="00101FB1">
      <w:pPr>
        <w:numPr>
          <w:ilvl w:val="0"/>
          <w:numId w:val="13"/>
        </w:numPr>
        <w:rPr>
          <w:lang w:val="en-GB"/>
        </w:rPr>
      </w:pPr>
      <w:r w:rsidRPr="00101FB1">
        <w:rPr>
          <w:b/>
          <w:bCs/>
          <w:lang w:val="en-GB"/>
        </w:rPr>
        <w:t>Probable:</w:t>
      </w:r>
      <w:r w:rsidRPr="00101FB1">
        <w:rPr>
          <w:lang w:val="en-GB"/>
        </w:rPr>
        <w:t xml:space="preserve"> Likely</w:t>
      </w:r>
    </w:p>
    <w:p w14:paraId="7D91ED6D" w14:textId="77777777" w:rsidR="00101FB1" w:rsidRPr="00101FB1" w:rsidRDefault="00101FB1" w:rsidP="00101FB1">
      <w:pPr>
        <w:numPr>
          <w:ilvl w:val="0"/>
          <w:numId w:val="13"/>
        </w:numPr>
        <w:rPr>
          <w:lang w:val="en-GB"/>
        </w:rPr>
      </w:pPr>
      <w:r w:rsidRPr="00101FB1">
        <w:rPr>
          <w:b/>
          <w:bCs/>
          <w:lang w:val="en-GB"/>
        </w:rPr>
        <w:t>Possible:</w:t>
      </w:r>
      <w:r w:rsidRPr="00101FB1">
        <w:rPr>
          <w:lang w:val="en-GB"/>
        </w:rPr>
        <w:t xml:space="preserve"> Not likely, but credible</w:t>
      </w:r>
    </w:p>
    <w:p w14:paraId="624E69A1" w14:textId="77777777" w:rsidR="00101FB1" w:rsidRPr="00101FB1" w:rsidRDefault="00101FB1" w:rsidP="00101FB1">
      <w:pPr>
        <w:numPr>
          <w:ilvl w:val="0"/>
          <w:numId w:val="13"/>
        </w:numPr>
        <w:rPr>
          <w:lang w:val="en-GB"/>
        </w:rPr>
      </w:pPr>
      <w:r w:rsidRPr="00101FB1">
        <w:rPr>
          <w:b/>
          <w:bCs/>
          <w:lang w:val="en-GB"/>
        </w:rPr>
        <w:t>Improbable:</w:t>
      </w:r>
      <w:r w:rsidRPr="00101FB1">
        <w:rPr>
          <w:lang w:val="en-GB"/>
        </w:rPr>
        <w:t xml:space="preserve"> Unlikely, but not impossible</w:t>
      </w:r>
    </w:p>
    <w:p w14:paraId="595CAC2A" w14:textId="4B7D99B8" w:rsidR="0081073B" w:rsidRDefault="00101FB1">
      <w:pPr>
        <w:rPr>
          <w:lang w:val="en-GB"/>
        </w:rPr>
      </w:pPr>
      <w:r w:rsidRPr="00101FB1">
        <w:rPr>
          <w:lang w:val="en-GB"/>
        </w:rPr>
        <w:t>This judgement should influence how strongly the issue is emphasised in the report and how urgent the recommended action is.</w:t>
      </w:r>
    </w:p>
    <w:p w14:paraId="202E1FB6" w14:textId="77777777" w:rsidR="00101FB1" w:rsidRDefault="00101FB1">
      <w:pPr>
        <w:rPr>
          <w:lang w:val="en-GB"/>
        </w:rPr>
      </w:pPr>
    </w:p>
    <w:p w14:paraId="5EE2A966" w14:textId="77777777" w:rsidR="00101FB1" w:rsidRDefault="00101FB1">
      <w:pPr>
        <w:rPr>
          <w:lang w:val="en-GB"/>
        </w:rPr>
      </w:pPr>
    </w:p>
    <w:p w14:paraId="44DD691C" w14:textId="77777777" w:rsidR="00AD55B1" w:rsidRDefault="00AD55B1"/>
    <w:tbl>
      <w:tblPr>
        <w:tblStyle w:val="TableGrid"/>
        <w:tblW w:w="0" w:type="auto"/>
        <w:jc w:val="center"/>
        <w:tblLook w:val="04A0" w:firstRow="1" w:lastRow="0" w:firstColumn="1" w:lastColumn="0" w:noHBand="0" w:noVBand="1"/>
      </w:tblPr>
      <w:tblGrid>
        <w:gridCol w:w="1985"/>
        <w:gridCol w:w="992"/>
        <w:gridCol w:w="7247"/>
      </w:tblGrid>
      <w:tr w:rsidR="0081073B" w14:paraId="112ABC93" w14:textId="77777777" w:rsidTr="00EF6ABA">
        <w:trPr>
          <w:jc w:val="center"/>
        </w:trPr>
        <w:tc>
          <w:tcPr>
            <w:tcW w:w="1985" w:type="dxa"/>
            <w:tcBorders>
              <w:top w:val="single" w:sz="6" w:space="0" w:color="FFFFFF"/>
              <w:left w:val="single" w:sz="6" w:space="0" w:color="FFFFFF"/>
              <w:bottom w:val="single" w:sz="6" w:space="0" w:color="FFFFFF"/>
              <w:right w:val="single" w:sz="6" w:space="0" w:color="FFFFFF"/>
            </w:tcBorders>
            <w:shd w:val="clear" w:color="auto" w:fill="123B66"/>
            <w:tcMar>
              <w:top w:w="80" w:type="dxa"/>
              <w:left w:w="90" w:type="dxa"/>
              <w:bottom w:w="80" w:type="dxa"/>
              <w:right w:w="90" w:type="dxa"/>
            </w:tcMar>
          </w:tcPr>
          <w:p w14:paraId="5345AE35" w14:textId="77777777" w:rsidR="0081073B" w:rsidRDefault="00966EF8">
            <w:pPr>
              <w:spacing w:after="0"/>
              <w:jc w:val="center"/>
            </w:pPr>
            <w:r>
              <w:rPr>
                <w:b/>
                <w:color w:val="FFFFFF"/>
              </w:rPr>
              <w:t>Probability</w:t>
            </w:r>
          </w:p>
        </w:tc>
        <w:tc>
          <w:tcPr>
            <w:tcW w:w="992" w:type="dxa"/>
            <w:tcBorders>
              <w:top w:val="single" w:sz="6" w:space="0" w:color="FFFFFF"/>
              <w:left w:val="single" w:sz="6" w:space="0" w:color="FFFFFF"/>
              <w:bottom w:val="single" w:sz="6" w:space="0" w:color="FFFFFF"/>
              <w:right w:val="single" w:sz="6" w:space="0" w:color="FFFFFF"/>
            </w:tcBorders>
            <w:shd w:val="clear" w:color="auto" w:fill="123B66"/>
            <w:tcMar>
              <w:top w:w="80" w:type="dxa"/>
              <w:left w:w="90" w:type="dxa"/>
              <w:bottom w:w="80" w:type="dxa"/>
              <w:right w:w="90" w:type="dxa"/>
            </w:tcMar>
          </w:tcPr>
          <w:p w14:paraId="3339171F" w14:textId="77777777" w:rsidR="0081073B" w:rsidRDefault="00966EF8">
            <w:pPr>
              <w:spacing w:after="0"/>
              <w:jc w:val="center"/>
            </w:pPr>
            <w:r>
              <w:rPr>
                <w:b/>
                <w:color w:val="FFFFFF"/>
              </w:rPr>
              <w:t>Code</w:t>
            </w:r>
          </w:p>
        </w:tc>
        <w:tc>
          <w:tcPr>
            <w:tcW w:w="7247" w:type="dxa"/>
            <w:tcBorders>
              <w:top w:val="single" w:sz="6" w:space="0" w:color="FFFFFF"/>
              <w:left w:val="single" w:sz="6" w:space="0" w:color="FFFFFF"/>
              <w:bottom w:val="single" w:sz="6" w:space="0" w:color="FFFFFF"/>
              <w:right w:val="single" w:sz="6" w:space="0" w:color="FFFFFF"/>
            </w:tcBorders>
            <w:shd w:val="clear" w:color="auto" w:fill="123B66"/>
            <w:tcMar>
              <w:top w:w="80" w:type="dxa"/>
              <w:left w:w="90" w:type="dxa"/>
              <w:bottom w:w="80" w:type="dxa"/>
              <w:right w:w="90" w:type="dxa"/>
            </w:tcMar>
          </w:tcPr>
          <w:p w14:paraId="3038E15F" w14:textId="77777777" w:rsidR="0081073B" w:rsidRDefault="00966EF8">
            <w:pPr>
              <w:spacing w:after="0"/>
              <w:jc w:val="center"/>
            </w:pPr>
            <w:r>
              <w:rPr>
                <w:b/>
                <w:color w:val="FFFFFF"/>
              </w:rPr>
              <w:t>Guidance description</w:t>
            </w:r>
          </w:p>
        </w:tc>
      </w:tr>
      <w:tr w:rsidR="0081073B" w14:paraId="08945101" w14:textId="77777777" w:rsidTr="00EF6ABA">
        <w:trPr>
          <w:jc w:val="center"/>
        </w:trPr>
        <w:tc>
          <w:tcPr>
            <w:tcW w:w="1985" w:type="dxa"/>
            <w:tcBorders>
              <w:top w:val="single" w:sz="6" w:space="0" w:color="D9E2F3"/>
              <w:left w:val="single" w:sz="6" w:space="0" w:color="D9E2F3"/>
              <w:bottom w:val="single" w:sz="6" w:space="0" w:color="D9E2F3"/>
              <w:right w:val="single" w:sz="6" w:space="0" w:color="D9E2F3"/>
            </w:tcBorders>
            <w:tcMar>
              <w:top w:w="80" w:type="dxa"/>
              <w:left w:w="90" w:type="dxa"/>
              <w:bottom w:w="80" w:type="dxa"/>
              <w:right w:w="90" w:type="dxa"/>
            </w:tcMar>
          </w:tcPr>
          <w:p w14:paraId="2F911CAF" w14:textId="77777777" w:rsidR="0081073B" w:rsidRDefault="00966EF8">
            <w:pPr>
              <w:spacing w:after="0"/>
              <w:jc w:val="center"/>
            </w:pPr>
            <w:r>
              <w:lastRenderedPageBreak/>
              <w:t>High</w:t>
            </w:r>
          </w:p>
        </w:tc>
        <w:tc>
          <w:tcPr>
            <w:tcW w:w="992" w:type="dxa"/>
            <w:tcBorders>
              <w:top w:val="single" w:sz="6" w:space="0" w:color="D9E2F3"/>
              <w:left w:val="single" w:sz="6" w:space="0" w:color="D9E2F3"/>
              <w:bottom w:val="single" w:sz="6" w:space="0" w:color="D9E2F3"/>
              <w:right w:val="single" w:sz="6" w:space="0" w:color="D9E2F3"/>
            </w:tcBorders>
            <w:tcMar>
              <w:top w:w="80" w:type="dxa"/>
              <w:left w:w="90" w:type="dxa"/>
              <w:bottom w:w="80" w:type="dxa"/>
              <w:right w:w="90" w:type="dxa"/>
            </w:tcMar>
          </w:tcPr>
          <w:p w14:paraId="6D0631C6" w14:textId="77777777" w:rsidR="0081073B" w:rsidRDefault="00966EF8">
            <w:pPr>
              <w:spacing w:after="0"/>
              <w:jc w:val="center"/>
            </w:pPr>
            <w:r>
              <w:t>4</w:t>
            </w:r>
          </w:p>
        </w:tc>
        <w:tc>
          <w:tcPr>
            <w:tcW w:w="7247" w:type="dxa"/>
            <w:tcBorders>
              <w:top w:val="single" w:sz="6" w:space="0" w:color="D9E2F3"/>
              <w:left w:val="single" w:sz="6" w:space="0" w:color="D9E2F3"/>
              <w:bottom w:val="single" w:sz="6" w:space="0" w:color="D9E2F3"/>
              <w:right w:val="single" w:sz="6" w:space="0" w:color="D9E2F3"/>
            </w:tcBorders>
            <w:tcMar>
              <w:top w:w="80" w:type="dxa"/>
              <w:left w:w="90" w:type="dxa"/>
              <w:bottom w:w="80" w:type="dxa"/>
              <w:right w:w="90" w:type="dxa"/>
            </w:tcMar>
          </w:tcPr>
          <w:p w14:paraId="21B06EB8" w14:textId="77777777" w:rsidR="0081073B" w:rsidRDefault="00966EF8">
            <w:pPr>
              <w:spacing w:after="0"/>
            </w:pPr>
            <w:r>
              <w:t>Almost certain to cause or contribute</w:t>
            </w:r>
          </w:p>
        </w:tc>
      </w:tr>
      <w:tr w:rsidR="0081073B" w14:paraId="4E46BD7D" w14:textId="77777777" w:rsidTr="00EF6ABA">
        <w:trPr>
          <w:jc w:val="center"/>
        </w:trPr>
        <w:tc>
          <w:tcPr>
            <w:tcW w:w="1985" w:type="dxa"/>
            <w:tcBorders>
              <w:top w:val="single" w:sz="6" w:space="0" w:color="D9E2F3"/>
              <w:left w:val="single" w:sz="6" w:space="0" w:color="D9E2F3"/>
              <w:bottom w:val="single" w:sz="6" w:space="0" w:color="D9E2F3"/>
              <w:right w:val="single" w:sz="6" w:space="0" w:color="D9E2F3"/>
            </w:tcBorders>
            <w:tcMar>
              <w:top w:w="80" w:type="dxa"/>
              <w:left w:w="90" w:type="dxa"/>
              <w:bottom w:w="80" w:type="dxa"/>
              <w:right w:w="90" w:type="dxa"/>
            </w:tcMar>
          </w:tcPr>
          <w:p w14:paraId="3CF443C4" w14:textId="77777777" w:rsidR="0081073B" w:rsidRDefault="00966EF8">
            <w:pPr>
              <w:spacing w:after="0"/>
              <w:jc w:val="center"/>
            </w:pPr>
            <w:r>
              <w:t>Probable</w:t>
            </w:r>
          </w:p>
        </w:tc>
        <w:tc>
          <w:tcPr>
            <w:tcW w:w="992" w:type="dxa"/>
            <w:tcBorders>
              <w:top w:val="single" w:sz="6" w:space="0" w:color="D9E2F3"/>
              <w:left w:val="single" w:sz="6" w:space="0" w:color="D9E2F3"/>
              <w:bottom w:val="single" w:sz="6" w:space="0" w:color="D9E2F3"/>
              <w:right w:val="single" w:sz="6" w:space="0" w:color="D9E2F3"/>
            </w:tcBorders>
            <w:tcMar>
              <w:top w:w="80" w:type="dxa"/>
              <w:left w:w="90" w:type="dxa"/>
              <w:bottom w:w="80" w:type="dxa"/>
              <w:right w:w="90" w:type="dxa"/>
            </w:tcMar>
          </w:tcPr>
          <w:p w14:paraId="01D89D15" w14:textId="77777777" w:rsidR="0081073B" w:rsidRDefault="00966EF8">
            <w:pPr>
              <w:spacing w:after="0"/>
              <w:jc w:val="center"/>
            </w:pPr>
            <w:r>
              <w:t>3</w:t>
            </w:r>
          </w:p>
        </w:tc>
        <w:tc>
          <w:tcPr>
            <w:tcW w:w="7247" w:type="dxa"/>
            <w:tcBorders>
              <w:top w:val="single" w:sz="6" w:space="0" w:color="D9E2F3"/>
              <w:left w:val="single" w:sz="6" w:space="0" w:color="D9E2F3"/>
              <w:bottom w:val="single" w:sz="6" w:space="0" w:color="D9E2F3"/>
              <w:right w:val="single" w:sz="6" w:space="0" w:color="D9E2F3"/>
            </w:tcBorders>
            <w:tcMar>
              <w:top w:w="80" w:type="dxa"/>
              <w:left w:w="90" w:type="dxa"/>
              <w:bottom w:w="80" w:type="dxa"/>
              <w:right w:w="90" w:type="dxa"/>
            </w:tcMar>
          </w:tcPr>
          <w:p w14:paraId="6E0EF12A" w14:textId="77777777" w:rsidR="0081073B" w:rsidRDefault="00966EF8">
            <w:pPr>
              <w:spacing w:after="0"/>
            </w:pPr>
            <w:r>
              <w:t>Likely</w:t>
            </w:r>
          </w:p>
        </w:tc>
      </w:tr>
      <w:tr w:rsidR="0081073B" w14:paraId="0557D273" w14:textId="77777777" w:rsidTr="00EF6ABA">
        <w:trPr>
          <w:jc w:val="center"/>
        </w:trPr>
        <w:tc>
          <w:tcPr>
            <w:tcW w:w="1985" w:type="dxa"/>
            <w:tcBorders>
              <w:top w:val="single" w:sz="6" w:space="0" w:color="D9E2F3"/>
              <w:left w:val="single" w:sz="6" w:space="0" w:color="D9E2F3"/>
              <w:bottom w:val="single" w:sz="6" w:space="0" w:color="D9E2F3"/>
              <w:right w:val="single" w:sz="6" w:space="0" w:color="D9E2F3"/>
            </w:tcBorders>
            <w:tcMar>
              <w:top w:w="80" w:type="dxa"/>
              <w:left w:w="90" w:type="dxa"/>
              <w:bottom w:w="80" w:type="dxa"/>
              <w:right w:w="90" w:type="dxa"/>
            </w:tcMar>
          </w:tcPr>
          <w:p w14:paraId="0AE03E1A" w14:textId="77777777" w:rsidR="0081073B" w:rsidRDefault="00966EF8">
            <w:pPr>
              <w:spacing w:after="0"/>
              <w:jc w:val="center"/>
            </w:pPr>
            <w:r>
              <w:t>Possible</w:t>
            </w:r>
          </w:p>
        </w:tc>
        <w:tc>
          <w:tcPr>
            <w:tcW w:w="992" w:type="dxa"/>
            <w:tcBorders>
              <w:top w:val="single" w:sz="6" w:space="0" w:color="D9E2F3"/>
              <w:left w:val="single" w:sz="6" w:space="0" w:color="D9E2F3"/>
              <w:bottom w:val="single" w:sz="6" w:space="0" w:color="D9E2F3"/>
              <w:right w:val="single" w:sz="6" w:space="0" w:color="D9E2F3"/>
            </w:tcBorders>
            <w:tcMar>
              <w:top w:w="80" w:type="dxa"/>
              <w:left w:w="90" w:type="dxa"/>
              <w:bottom w:w="80" w:type="dxa"/>
              <w:right w:w="90" w:type="dxa"/>
            </w:tcMar>
          </w:tcPr>
          <w:p w14:paraId="57BB2F2E" w14:textId="77777777" w:rsidR="0081073B" w:rsidRDefault="00966EF8">
            <w:pPr>
              <w:spacing w:after="0"/>
              <w:jc w:val="center"/>
            </w:pPr>
            <w:r>
              <w:t>2</w:t>
            </w:r>
          </w:p>
        </w:tc>
        <w:tc>
          <w:tcPr>
            <w:tcW w:w="7247" w:type="dxa"/>
            <w:tcBorders>
              <w:top w:val="single" w:sz="6" w:space="0" w:color="D9E2F3"/>
              <w:left w:val="single" w:sz="6" w:space="0" w:color="D9E2F3"/>
              <w:bottom w:val="single" w:sz="6" w:space="0" w:color="D9E2F3"/>
              <w:right w:val="single" w:sz="6" w:space="0" w:color="D9E2F3"/>
            </w:tcBorders>
            <w:tcMar>
              <w:top w:w="80" w:type="dxa"/>
              <w:left w:w="90" w:type="dxa"/>
              <w:bottom w:w="80" w:type="dxa"/>
              <w:right w:w="90" w:type="dxa"/>
            </w:tcMar>
          </w:tcPr>
          <w:p w14:paraId="430DD958" w14:textId="77777777" w:rsidR="0081073B" w:rsidRDefault="00966EF8">
            <w:pPr>
              <w:spacing w:after="0"/>
            </w:pPr>
            <w:r>
              <w:t>Not likely</w:t>
            </w:r>
          </w:p>
        </w:tc>
      </w:tr>
      <w:tr w:rsidR="0081073B" w14:paraId="3B6BAECF" w14:textId="77777777" w:rsidTr="00EF6ABA">
        <w:trPr>
          <w:jc w:val="center"/>
        </w:trPr>
        <w:tc>
          <w:tcPr>
            <w:tcW w:w="1985" w:type="dxa"/>
            <w:tcBorders>
              <w:top w:val="single" w:sz="6" w:space="0" w:color="D9E2F3"/>
              <w:left w:val="single" w:sz="6" w:space="0" w:color="D9E2F3"/>
              <w:bottom w:val="single" w:sz="6" w:space="0" w:color="D9E2F3"/>
              <w:right w:val="single" w:sz="6" w:space="0" w:color="D9E2F3"/>
            </w:tcBorders>
            <w:tcMar>
              <w:top w:w="80" w:type="dxa"/>
              <w:left w:w="90" w:type="dxa"/>
              <w:bottom w:w="80" w:type="dxa"/>
              <w:right w:w="90" w:type="dxa"/>
            </w:tcMar>
          </w:tcPr>
          <w:p w14:paraId="15313236" w14:textId="77777777" w:rsidR="0081073B" w:rsidRDefault="00966EF8">
            <w:pPr>
              <w:spacing w:after="0"/>
              <w:jc w:val="center"/>
            </w:pPr>
            <w:r>
              <w:t>Improbable</w:t>
            </w:r>
          </w:p>
        </w:tc>
        <w:tc>
          <w:tcPr>
            <w:tcW w:w="992" w:type="dxa"/>
            <w:tcBorders>
              <w:top w:val="single" w:sz="6" w:space="0" w:color="D9E2F3"/>
              <w:left w:val="single" w:sz="6" w:space="0" w:color="D9E2F3"/>
              <w:bottom w:val="single" w:sz="6" w:space="0" w:color="D9E2F3"/>
              <w:right w:val="single" w:sz="6" w:space="0" w:color="D9E2F3"/>
            </w:tcBorders>
            <w:tcMar>
              <w:top w:w="80" w:type="dxa"/>
              <w:left w:w="90" w:type="dxa"/>
              <w:bottom w:w="80" w:type="dxa"/>
              <w:right w:w="90" w:type="dxa"/>
            </w:tcMar>
          </w:tcPr>
          <w:p w14:paraId="1B601072" w14:textId="77777777" w:rsidR="0081073B" w:rsidRDefault="00966EF8">
            <w:pPr>
              <w:spacing w:after="0"/>
              <w:jc w:val="center"/>
            </w:pPr>
            <w:r>
              <w:t>1</w:t>
            </w:r>
          </w:p>
        </w:tc>
        <w:tc>
          <w:tcPr>
            <w:tcW w:w="7247" w:type="dxa"/>
            <w:tcBorders>
              <w:top w:val="single" w:sz="6" w:space="0" w:color="D9E2F3"/>
              <w:left w:val="single" w:sz="6" w:space="0" w:color="D9E2F3"/>
              <w:bottom w:val="single" w:sz="6" w:space="0" w:color="D9E2F3"/>
              <w:right w:val="single" w:sz="6" w:space="0" w:color="D9E2F3"/>
            </w:tcBorders>
            <w:tcMar>
              <w:top w:w="80" w:type="dxa"/>
              <w:left w:w="90" w:type="dxa"/>
              <w:bottom w:w="80" w:type="dxa"/>
              <w:right w:w="90" w:type="dxa"/>
            </w:tcMar>
          </w:tcPr>
          <w:p w14:paraId="4F639C30" w14:textId="77777777" w:rsidR="0081073B" w:rsidRDefault="00966EF8">
            <w:pPr>
              <w:spacing w:after="0"/>
            </w:pPr>
            <w:r>
              <w:t>Not impossible but most unlikely</w:t>
            </w:r>
          </w:p>
        </w:tc>
      </w:tr>
    </w:tbl>
    <w:p w14:paraId="61565FD3" w14:textId="77777777" w:rsidR="000D17B6" w:rsidRPr="000D17B6" w:rsidRDefault="000D17B6" w:rsidP="000D17B6">
      <w:pPr>
        <w:pStyle w:val="Heading1"/>
        <w:rPr>
          <w:lang w:val="en-GB"/>
        </w:rPr>
      </w:pPr>
      <w:r w:rsidRPr="000D17B6">
        <w:rPr>
          <w:lang w:val="en-GB"/>
        </w:rPr>
        <w:t>Severity (Consequence) – Guidance Only</w:t>
      </w:r>
    </w:p>
    <w:p w14:paraId="49A6FC04" w14:textId="77777777" w:rsidR="000D17B6" w:rsidRPr="000D17B6" w:rsidRDefault="000D17B6" w:rsidP="000D17B6">
      <w:pPr>
        <w:rPr>
          <w:lang w:val="en-GB"/>
        </w:rPr>
      </w:pPr>
      <w:r w:rsidRPr="000D17B6">
        <w:rPr>
          <w:lang w:val="en-GB"/>
        </w:rPr>
        <w:t>The potential severity of an incident should also be considered:</w:t>
      </w:r>
    </w:p>
    <w:p w14:paraId="261F018B" w14:textId="77777777" w:rsidR="000D17B6" w:rsidRPr="000D17B6" w:rsidRDefault="000D17B6" w:rsidP="000D17B6">
      <w:pPr>
        <w:numPr>
          <w:ilvl w:val="0"/>
          <w:numId w:val="20"/>
        </w:numPr>
        <w:rPr>
          <w:lang w:val="en-GB"/>
        </w:rPr>
      </w:pPr>
      <w:r w:rsidRPr="000D17B6">
        <w:rPr>
          <w:b/>
          <w:bCs/>
          <w:lang w:val="en-GB"/>
        </w:rPr>
        <w:t>Catastrophic:</w:t>
      </w:r>
      <w:r w:rsidRPr="000D17B6">
        <w:rPr>
          <w:lang w:val="en-GB"/>
        </w:rPr>
        <w:t xml:space="preserve"> Loss of life, total loss, or widespread severe pollution</w:t>
      </w:r>
    </w:p>
    <w:p w14:paraId="0E8AEE0B" w14:textId="77777777" w:rsidR="000D17B6" w:rsidRPr="000D17B6" w:rsidRDefault="000D17B6" w:rsidP="000D17B6">
      <w:pPr>
        <w:numPr>
          <w:ilvl w:val="0"/>
          <w:numId w:val="20"/>
        </w:numPr>
        <w:rPr>
          <w:lang w:val="en-GB"/>
        </w:rPr>
      </w:pPr>
      <w:r w:rsidRPr="000D17B6">
        <w:rPr>
          <w:b/>
          <w:bCs/>
          <w:lang w:val="en-GB"/>
        </w:rPr>
        <w:t>Major:</w:t>
      </w:r>
      <w:r w:rsidRPr="000D17B6">
        <w:rPr>
          <w:lang w:val="en-GB"/>
        </w:rPr>
        <w:t xml:space="preserve"> Serious injury, major damage, or severe pollution</w:t>
      </w:r>
    </w:p>
    <w:p w14:paraId="02DAC67C" w14:textId="77777777" w:rsidR="000D17B6" w:rsidRPr="000D17B6" w:rsidRDefault="000D17B6" w:rsidP="000D17B6">
      <w:pPr>
        <w:numPr>
          <w:ilvl w:val="0"/>
          <w:numId w:val="20"/>
        </w:numPr>
        <w:rPr>
          <w:lang w:val="en-GB"/>
        </w:rPr>
      </w:pPr>
      <w:r w:rsidRPr="000D17B6">
        <w:rPr>
          <w:b/>
          <w:bCs/>
          <w:lang w:val="en-GB"/>
        </w:rPr>
        <w:t>Moderate:</w:t>
      </w:r>
      <w:r w:rsidRPr="000D17B6">
        <w:rPr>
          <w:lang w:val="en-GB"/>
        </w:rPr>
        <w:t xml:space="preserve"> Injury requiring medical attention, or significant localised damage</w:t>
      </w:r>
    </w:p>
    <w:p w14:paraId="1DFD3626" w14:textId="77777777" w:rsidR="000D17B6" w:rsidRPr="000D17B6" w:rsidRDefault="000D17B6" w:rsidP="000D17B6">
      <w:pPr>
        <w:numPr>
          <w:ilvl w:val="0"/>
          <w:numId w:val="20"/>
        </w:numPr>
        <w:rPr>
          <w:lang w:val="en-GB"/>
        </w:rPr>
      </w:pPr>
      <w:r w:rsidRPr="000D17B6">
        <w:rPr>
          <w:b/>
          <w:bCs/>
          <w:lang w:val="en-GB"/>
        </w:rPr>
        <w:t>Minor:</w:t>
      </w:r>
      <w:r w:rsidRPr="000D17B6">
        <w:rPr>
          <w:lang w:val="en-GB"/>
        </w:rPr>
        <w:t xml:space="preserve"> Minor injury or limited damage</w:t>
      </w:r>
    </w:p>
    <w:p w14:paraId="16132501" w14:textId="77777777" w:rsidR="000D17B6" w:rsidRDefault="000D17B6" w:rsidP="000D17B6">
      <w:pPr>
        <w:rPr>
          <w:lang w:val="en-GB"/>
        </w:rPr>
      </w:pPr>
      <w:r w:rsidRPr="000D17B6">
        <w:rPr>
          <w:lang w:val="en-GB"/>
        </w:rPr>
        <w:t>Severity helps determine whether an issue should materially affect the vessel’s overall risk assessment.</w:t>
      </w:r>
    </w:p>
    <w:p w14:paraId="4C072141" w14:textId="77777777" w:rsidR="00833718" w:rsidRDefault="00833718" w:rsidP="000D17B6">
      <w:pPr>
        <w:rPr>
          <w:lang w:val="en-GB"/>
        </w:rPr>
      </w:pPr>
    </w:p>
    <w:tbl>
      <w:tblPr>
        <w:tblStyle w:val="TableGrid0"/>
        <w:tblW w:w="10209" w:type="dxa"/>
        <w:tblInd w:w="0" w:type="dxa"/>
        <w:tblCellMar>
          <w:top w:w="57" w:type="dxa"/>
          <w:left w:w="108" w:type="dxa"/>
          <w:right w:w="86" w:type="dxa"/>
        </w:tblCellMar>
        <w:tblLook w:val="04A0" w:firstRow="1" w:lastRow="0" w:firstColumn="1" w:lastColumn="0" w:noHBand="0" w:noVBand="1"/>
      </w:tblPr>
      <w:tblGrid>
        <w:gridCol w:w="2093"/>
        <w:gridCol w:w="992"/>
        <w:gridCol w:w="7124"/>
      </w:tblGrid>
      <w:tr w:rsidR="00EF6ABA" w14:paraId="4A6BA07A" w14:textId="77777777" w:rsidTr="00EF6ABA">
        <w:trPr>
          <w:trHeight w:val="565"/>
        </w:trPr>
        <w:tc>
          <w:tcPr>
            <w:tcW w:w="2093" w:type="dxa"/>
            <w:tcBorders>
              <w:top w:val="nil"/>
              <w:left w:val="nil"/>
              <w:bottom w:val="single" w:sz="4" w:space="0" w:color="D9D9D9"/>
              <w:right w:val="nil"/>
            </w:tcBorders>
            <w:shd w:val="clear" w:color="auto" w:fill="002060"/>
            <w:vAlign w:val="center"/>
          </w:tcPr>
          <w:p w14:paraId="090EF193" w14:textId="77777777" w:rsidR="00EF6ABA" w:rsidRDefault="00EF6ABA" w:rsidP="005002B2">
            <w:pPr>
              <w:spacing w:after="0"/>
            </w:pPr>
            <w:r>
              <w:rPr>
                <w:rFonts w:ascii="QBE Sans" w:eastAsia="QBE Sans" w:hAnsi="QBE Sans" w:cs="QBE Sans"/>
                <w:b/>
                <w:color w:val="FFFFFF"/>
              </w:rPr>
              <w:t xml:space="preserve">Consequence </w:t>
            </w:r>
          </w:p>
        </w:tc>
        <w:tc>
          <w:tcPr>
            <w:tcW w:w="992" w:type="dxa"/>
            <w:tcBorders>
              <w:top w:val="nil"/>
              <w:left w:val="nil"/>
              <w:bottom w:val="single" w:sz="4" w:space="0" w:color="D9D9D9"/>
              <w:right w:val="nil"/>
            </w:tcBorders>
            <w:shd w:val="clear" w:color="auto" w:fill="002060"/>
            <w:vAlign w:val="center"/>
          </w:tcPr>
          <w:p w14:paraId="1D565392" w14:textId="77777777" w:rsidR="00EF6ABA" w:rsidRDefault="00EF6ABA" w:rsidP="005002B2">
            <w:pPr>
              <w:spacing w:after="0"/>
              <w:ind w:left="7"/>
            </w:pPr>
            <w:r>
              <w:rPr>
                <w:rFonts w:ascii="QBE Sans" w:eastAsia="QBE Sans" w:hAnsi="QBE Sans" w:cs="QBE Sans"/>
                <w:b/>
                <w:color w:val="FFFFFF"/>
              </w:rPr>
              <w:t xml:space="preserve">Code </w:t>
            </w:r>
          </w:p>
        </w:tc>
        <w:tc>
          <w:tcPr>
            <w:tcW w:w="7124" w:type="dxa"/>
            <w:tcBorders>
              <w:top w:val="nil"/>
              <w:left w:val="nil"/>
              <w:bottom w:val="single" w:sz="4" w:space="0" w:color="D9D9D9"/>
              <w:right w:val="nil"/>
            </w:tcBorders>
            <w:shd w:val="clear" w:color="auto" w:fill="002060"/>
            <w:vAlign w:val="center"/>
          </w:tcPr>
          <w:p w14:paraId="13D0C03D" w14:textId="77777777" w:rsidR="00EF6ABA" w:rsidRDefault="00EF6ABA" w:rsidP="005002B2">
            <w:pPr>
              <w:spacing w:after="0"/>
            </w:pPr>
            <w:r>
              <w:rPr>
                <w:rFonts w:ascii="QBE Sans" w:eastAsia="QBE Sans" w:hAnsi="QBE Sans" w:cs="QBE Sans"/>
                <w:b/>
                <w:color w:val="FFFFFF"/>
              </w:rPr>
              <w:t xml:space="preserve">Description </w:t>
            </w:r>
          </w:p>
        </w:tc>
      </w:tr>
      <w:tr w:rsidR="00EF6ABA" w14:paraId="193FE1F2" w14:textId="77777777" w:rsidTr="00EF6ABA">
        <w:trPr>
          <w:trHeight w:val="727"/>
        </w:trPr>
        <w:tc>
          <w:tcPr>
            <w:tcW w:w="2093" w:type="dxa"/>
            <w:tcBorders>
              <w:top w:val="single" w:sz="4" w:space="0" w:color="D9D9D9"/>
              <w:left w:val="single" w:sz="4" w:space="0" w:color="D9D9D9"/>
              <w:bottom w:val="single" w:sz="4" w:space="0" w:color="D9D9D9"/>
              <w:right w:val="single" w:sz="4" w:space="0" w:color="D9D9D9"/>
            </w:tcBorders>
            <w:vAlign w:val="center"/>
          </w:tcPr>
          <w:p w14:paraId="1DF84AA1" w14:textId="77777777" w:rsidR="00EF6ABA" w:rsidRDefault="00EF6ABA" w:rsidP="005002B2">
            <w:pPr>
              <w:spacing w:after="0"/>
            </w:pPr>
            <w:r>
              <w:t xml:space="preserve">Catastrophic </w:t>
            </w:r>
          </w:p>
        </w:tc>
        <w:tc>
          <w:tcPr>
            <w:tcW w:w="992" w:type="dxa"/>
            <w:tcBorders>
              <w:top w:val="single" w:sz="4" w:space="0" w:color="D9D9D9"/>
              <w:left w:val="single" w:sz="4" w:space="0" w:color="D9D9D9"/>
              <w:bottom w:val="single" w:sz="4" w:space="0" w:color="D9D9D9"/>
              <w:right w:val="single" w:sz="4" w:space="0" w:color="D9D9D9"/>
            </w:tcBorders>
            <w:vAlign w:val="center"/>
          </w:tcPr>
          <w:p w14:paraId="5953C1F4" w14:textId="77777777" w:rsidR="00EF6ABA" w:rsidRDefault="00EF6ABA" w:rsidP="005002B2">
            <w:pPr>
              <w:spacing w:after="0"/>
              <w:ind w:right="27"/>
              <w:jc w:val="center"/>
            </w:pPr>
            <w:r>
              <w:t xml:space="preserve">4 </w:t>
            </w:r>
          </w:p>
        </w:tc>
        <w:tc>
          <w:tcPr>
            <w:tcW w:w="7124" w:type="dxa"/>
            <w:tcBorders>
              <w:top w:val="single" w:sz="4" w:space="0" w:color="D9D9D9"/>
              <w:left w:val="single" w:sz="4" w:space="0" w:color="D9D9D9"/>
              <w:bottom w:val="single" w:sz="4" w:space="0" w:color="D9D9D9"/>
              <w:right w:val="single" w:sz="4" w:space="0" w:color="D9D9D9"/>
            </w:tcBorders>
            <w:vAlign w:val="center"/>
          </w:tcPr>
          <w:p w14:paraId="7D4481B5" w14:textId="77777777" w:rsidR="00EF6ABA" w:rsidRDefault="00EF6ABA" w:rsidP="005002B2">
            <w:pPr>
              <w:spacing w:after="0"/>
            </w:pPr>
            <w:r>
              <w:t xml:space="preserve">Loss of life, total loss of ship and/or cargo, or </w:t>
            </w:r>
          </w:p>
          <w:p w14:paraId="4830F550" w14:textId="77777777" w:rsidR="00EF6ABA" w:rsidRDefault="00EF6ABA" w:rsidP="005002B2">
            <w:pPr>
              <w:spacing w:after="0"/>
            </w:pPr>
            <w:r>
              <w:t xml:space="preserve">Widespread and very severe environmental damage. </w:t>
            </w:r>
          </w:p>
        </w:tc>
      </w:tr>
      <w:tr w:rsidR="00EF6ABA" w14:paraId="6B8D7F52" w14:textId="77777777" w:rsidTr="00EF6ABA">
        <w:trPr>
          <w:trHeight w:val="725"/>
        </w:trPr>
        <w:tc>
          <w:tcPr>
            <w:tcW w:w="2093" w:type="dxa"/>
            <w:tcBorders>
              <w:top w:val="single" w:sz="4" w:space="0" w:color="D9D9D9"/>
              <w:left w:val="single" w:sz="4" w:space="0" w:color="D9D9D9"/>
              <w:bottom w:val="single" w:sz="4" w:space="0" w:color="D9D9D9"/>
              <w:right w:val="single" w:sz="4" w:space="0" w:color="D9D9D9"/>
            </w:tcBorders>
            <w:vAlign w:val="center"/>
          </w:tcPr>
          <w:p w14:paraId="42CBB943" w14:textId="77777777" w:rsidR="00EF6ABA" w:rsidRDefault="00EF6ABA" w:rsidP="005002B2">
            <w:pPr>
              <w:spacing w:after="0"/>
            </w:pPr>
            <w:r>
              <w:t xml:space="preserve">Major </w:t>
            </w:r>
          </w:p>
        </w:tc>
        <w:tc>
          <w:tcPr>
            <w:tcW w:w="992" w:type="dxa"/>
            <w:tcBorders>
              <w:top w:val="single" w:sz="4" w:space="0" w:color="D9D9D9"/>
              <w:left w:val="single" w:sz="4" w:space="0" w:color="D9D9D9"/>
              <w:bottom w:val="single" w:sz="4" w:space="0" w:color="D9D9D9"/>
              <w:right w:val="single" w:sz="4" w:space="0" w:color="D9D9D9"/>
            </w:tcBorders>
            <w:vAlign w:val="center"/>
          </w:tcPr>
          <w:p w14:paraId="1C8F0999" w14:textId="77777777" w:rsidR="00EF6ABA" w:rsidRDefault="00EF6ABA" w:rsidP="005002B2">
            <w:pPr>
              <w:spacing w:after="0"/>
              <w:ind w:right="27"/>
              <w:jc w:val="center"/>
            </w:pPr>
            <w:r>
              <w:t xml:space="preserve">3 </w:t>
            </w:r>
          </w:p>
        </w:tc>
        <w:tc>
          <w:tcPr>
            <w:tcW w:w="7124" w:type="dxa"/>
            <w:tcBorders>
              <w:top w:val="single" w:sz="4" w:space="0" w:color="D9D9D9"/>
              <w:left w:val="single" w:sz="4" w:space="0" w:color="D9D9D9"/>
              <w:bottom w:val="single" w:sz="4" w:space="0" w:color="D9D9D9"/>
              <w:right w:val="single" w:sz="4" w:space="0" w:color="D9D9D9"/>
            </w:tcBorders>
            <w:vAlign w:val="center"/>
          </w:tcPr>
          <w:p w14:paraId="366FE649" w14:textId="77777777" w:rsidR="00EF6ABA" w:rsidRDefault="00EF6ABA" w:rsidP="005002B2">
            <w:pPr>
              <w:spacing w:after="0"/>
            </w:pPr>
            <w:r>
              <w:t xml:space="preserve">Serious injury, major fracture or loss of limb </w:t>
            </w:r>
            <w:r>
              <w:rPr>
                <w:rFonts w:ascii="QBE Sans" w:eastAsia="QBE Sans" w:hAnsi="QBE Sans" w:cs="QBE Sans"/>
              </w:rPr>
              <w:t>–</w:t>
            </w:r>
            <w:r>
              <w:t xml:space="preserve"> requires hospitalisation.  </w:t>
            </w:r>
          </w:p>
          <w:p w14:paraId="7DE23EBB" w14:textId="77777777" w:rsidR="00EF6ABA" w:rsidRDefault="00EF6ABA" w:rsidP="005002B2">
            <w:pPr>
              <w:spacing w:after="0"/>
            </w:pPr>
            <w:r>
              <w:t xml:space="preserve">Severe damage to ship and/or cargo, or severe environmental damage. </w:t>
            </w:r>
          </w:p>
        </w:tc>
      </w:tr>
      <w:tr w:rsidR="00EF6ABA" w14:paraId="2C1804AF" w14:textId="77777777" w:rsidTr="00EF6ABA">
        <w:trPr>
          <w:trHeight w:val="725"/>
        </w:trPr>
        <w:tc>
          <w:tcPr>
            <w:tcW w:w="2093" w:type="dxa"/>
            <w:tcBorders>
              <w:top w:val="single" w:sz="4" w:space="0" w:color="D9D9D9"/>
              <w:left w:val="single" w:sz="4" w:space="0" w:color="D9D9D9"/>
              <w:bottom w:val="single" w:sz="4" w:space="0" w:color="D9D9D9"/>
              <w:right w:val="single" w:sz="4" w:space="0" w:color="D9D9D9"/>
            </w:tcBorders>
            <w:vAlign w:val="center"/>
          </w:tcPr>
          <w:p w14:paraId="2E5A6281" w14:textId="77777777" w:rsidR="00EF6ABA" w:rsidRDefault="00EF6ABA" w:rsidP="005002B2">
            <w:pPr>
              <w:spacing w:after="0"/>
            </w:pPr>
            <w:r>
              <w:t xml:space="preserve">Moderate </w:t>
            </w:r>
          </w:p>
        </w:tc>
        <w:tc>
          <w:tcPr>
            <w:tcW w:w="992" w:type="dxa"/>
            <w:tcBorders>
              <w:top w:val="single" w:sz="4" w:space="0" w:color="D9D9D9"/>
              <w:left w:val="single" w:sz="4" w:space="0" w:color="D9D9D9"/>
              <w:bottom w:val="single" w:sz="4" w:space="0" w:color="D9D9D9"/>
              <w:right w:val="single" w:sz="4" w:space="0" w:color="D9D9D9"/>
            </w:tcBorders>
            <w:vAlign w:val="center"/>
          </w:tcPr>
          <w:p w14:paraId="5C81B020" w14:textId="77777777" w:rsidR="00EF6ABA" w:rsidRDefault="00EF6ABA" w:rsidP="005002B2">
            <w:pPr>
              <w:spacing w:after="0"/>
              <w:ind w:right="27"/>
              <w:jc w:val="center"/>
            </w:pPr>
            <w:r>
              <w:t xml:space="preserve">2 </w:t>
            </w:r>
          </w:p>
        </w:tc>
        <w:tc>
          <w:tcPr>
            <w:tcW w:w="7124" w:type="dxa"/>
            <w:tcBorders>
              <w:top w:val="single" w:sz="4" w:space="0" w:color="D9D9D9"/>
              <w:left w:val="single" w:sz="4" w:space="0" w:color="D9D9D9"/>
              <w:bottom w:val="single" w:sz="4" w:space="0" w:color="D9D9D9"/>
              <w:right w:val="single" w:sz="4" w:space="0" w:color="D9D9D9"/>
            </w:tcBorders>
          </w:tcPr>
          <w:p w14:paraId="764E9D7A" w14:textId="77777777" w:rsidR="00EF6ABA" w:rsidRDefault="00EF6ABA" w:rsidP="005002B2">
            <w:pPr>
              <w:spacing w:after="0"/>
            </w:pPr>
            <w:r>
              <w:t xml:space="preserve">Injury/illness requiring medical attention; some temporary impairment. </w:t>
            </w:r>
          </w:p>
          <w:p w14:paraId="40FC5A11" w14:textId="77777777" w:rsidR="00EF6ABA" w:rsidRDefault="00EF6ABA" w:rsidP="005002B2">
            <w:pPr>
              <w:spacing w:after="0"/>
            </w:pPr>
            <w:r>
              <w:t xml:space="preserve">Significant damage to ship and/or cargo, or significant but localised environmental damage. </w:t>
            </w:r>
          </w:p>
        </w:tc>
      </w:tr>
      <w:tr w:rsidR="00EF6ABA" w14:paraId="40F5B2D9" w14:textId="77777777" w:rsidTr="00EF6ABA">
        <w:trPr>
          <w:trHeight w:val="722"/>
        </w:trPr>
        <w:tc>
          <w:tcPr>
            <w:tcW w:w="2093" w:type="dxa"/>
            <w:tcBorders>
              <w:top w:val="single" w:sz="4" w:space="0" w:color="D9D9D9"/>
              <w:left w:val="single" w:sz="4" w:space="0" w:color="D9D9D9"/>
              <w:bottom w:val="single" w:sz="4" w:space="0" w:color="D9D9D9"/>
              <w:right w:val="single" w:sz="4" w:space="0" w:color="D9D9D9"/>
            </w:tcBorders>
            <w:vAlign w:val="center"/>
          </w:tcPr>
          <w:p w14:paraId="3078847E" w14:textId="77777777" w:rsidR="00EF6ABA" w:rsidRDefault="00EF6ABA" w:rsidP="005002B2">
            <w:pPr>
              <w:spacing w:after="0"/>
            </w:pPr>
            <w:r>
              <w:t xml:space="preserve">Minor/negligible </w:t>
            </w:r>
          </w:p>
        </w:tc>
        <w:tc>
          <w:tcPr>
            <w:tcW w:w="992" w:type="dxa"/>
            <w:tcBorders>
              <w:top w:val="single" w:sz="4" w:space="0" w:color="D9D9D9"/>
              <w:left w:val="single" w:sz="4" w:space="0" w:color="D9D9D9"/>
              <w:bottom w:val="single" w:sz="4" w:space="0" w:color="D9D9D9"/>
              <w:right w:val="single" w:sz="4" w:space="0" w:color="D9D9D9"/>
            </w:tcBorders>
            <w:vAlign w:val="center"/>
          </w:tcPr>
          <w:p w14:paraId="1A7FA43A" w14:textId="77777777" w:rsidR="00EF6ABA" w:rsidRDefault="00EF6ABA" w:rsidP="005002B2">
            <w:pPr>
              <w:spacing w:after="0"/>
              <w:ind w:right="27"/>
              <w:jc w:val="center"/>
            </w:pPr>
            <w:r>
              <w:t xml:space="preserve">1 </w:t>
            </w:r>
          </w:p>
        </w:tc>
        <w:tc>
          <w:tcPr>
            <w:tcW w:w="7124" w:type="dxa"/>
            <w:tcBorders>
              <w:top w:val="single" w:sz="4" w:space="0" w:color="D9D9D9"/>
              <w:left w:val="single" w:sz="4" w:space="0" w:color="D9D9D9"/>
              <w:bottom w:val="single" w:sz="4" w:space="0" w:color="D9D9D9"/>
              <w:right w:val="single" w:sz="4" w:space="0" w:color="D9D9D9"/>
            </w:tcBorders>
          </w:tcPr>
          <w:p w14:paraId="2DCBFF5E" w14:textId="77777777" w:rsidR="00EF6ABA" w:rsidRDefault="00EF6ABA" w:rsidP="005002B2">
            <w:pPr>
              <w:spacing w:after="0"/>
            </w:pPr>
            <w:r>
              <w:t xml:space="preserve">Minor injury.  Medical expertise not required; no impairment of ability. </w:t>
            </w:r>
          </w:p>
          <w:p w14:paraId="061078C4" w14:textId="77777777" w:rsidR="00EF6ABA" w:rsidRDefault="00EF6ABA" w:rsidP="005002B2">
            <w:pPr>
              <w:spacing w:after="0"/>
            </w:pPr>
            <w:r>
              <w:t xml:space="preserve">Minor or inexpensive damage to ship and/or cargo, or none or very limited local environmental damage. </w:t>
            </w:r>
          </w:p>
        </w:tc>
      </w:tr>
    </w:tbl>
    <w:p w14:paraId="62A44170" w14:textId="77777777" w:rsidR="00833718" w:rsidRPr="000D17B6" w:rsidRDefault="00833718" w:rsidP="000D17B6">
      <w:pPr>
        <w:rPr>
          <w:lang w:val="en-GB"/>
        </w:rPr>
      </w:pPr>
    </w:p>
    <w:p w14:paraId="77FBD4D6" w14:textId="77777777" w:rsidR="002538A1" w:rsidRPr="002538A1" w:rsidRDefault="002538A1" w:rsidP="002538A1">
      <w:pPr>
        <w:pStyle w:val="Heading1"/>
        <w:rPr>
          <w:lang w:val="en-GB"/>
        </w:rPr>
      </w:pPr>
      <w:r w:rsidRPr="002538A1">
        <w:rPr>
          <w:lang w:val="en-GB"/>
        </w:rPr>
        <w:t>Risk Significance (Guidance Only)</w:t>
      </w:r>
    </w:p>
    <w:p w14:paraId="1321193F" w14:textId="77777777" w:rsidR="002538A1" w:rsidRPr="002538A1" w:rsidRDefault="002538A1" w:rsidP="002538A1">
      <w:pPr>
        <w:rPr>
          <w:lang w:val="en-GB"/>
        </w:rPr>
      </w:pPr>
      <w:r w:rsidRPr="002538A1">
        <w:rPr>
          <w:lang w:val="en-GB"/>
        </w:rPr>
        <w:t>Traditionally, combining likelihood and severity helps identify whether a risk would be considered:</w:t>
      </w:r>
    </w:p>
    <w:p w14:paraId="77D230F8" w14:textId="77777777" w:rsidR="002538A1" w:rsidRPr="002538A1" w:rsidRDefault="002538A1" w:rsidP="002538A1">
      <w:pPr>
        <w:numPr>
          <w:ilvl w:val="0"/>
          <w:numId w:val="21"/>
        </w:numPr>
        <w:rPr>
          <w:lang w:val="en-GB"/>
        </w:rPr>
      </w:pPr>
      <w:r w:rsidRPr="002538A1">
        <w:rPr>
          <w:lang w:val="en-GB"/>
        </w:rPr>
        <w:t>Intolerable: Requires immediate or urgent action</w:t>
      </w:r>
    </w:p>
    <w:p w14:paraId="55AD84F1" w14:textId="77777777" w:rsidR="002538A1" w:rsidRPr="002538A1" w:rsidRDefault="002538A1" w:rsidP="002538A1">
      <w:pPr>
        <w:numPr>
          <w:ilvl w:val="0"/>
          <w:numId w:val="21"/>
        </w:numPr>
        <w:rPr>
          <w:lang w:val="en-GB"/>
        </w:rPr>
      </w:pPr>
      <w:r w:rsidRPr="002538A1">
        <w:rPr>
          <w:lang w:val="en-GB"/>
        </w:rPr>
        <w:t>Significant: Acceptable only in the short term; prompt risk reduction required</w:t>
      </w:r>
    </w:p>
    <w:p w14:paraId="7CD1EC49" w14:textId="77777777" w:rsidR="002538A1" w:rsidRPr="002538A1" w:rsidRDefault="002538A1" w:rsidP="002538A1">
      <w:pPr>
        <w:numPr>
          <w:ilvl w:val="0"/>
          <w:numId w:val="21"/>
        </w:numPr>
        <w:rPr>
          <w:lang w:val="en-GB"/>
        </w:rPr>
      </w:pPr>
      <w:r w:rsidRPr="002538A1">
        <w:rPr>
          <w:lang w:val="en-GB"/>
        </w:rPr>
        <w:t>Negligible: Acceptable, though improvement may still be recommended</w:t>
      </w:r>
    </w:p>
    <w:p w14:paraId="1C62AB73" w14:textId="77777777" w:rsidR="002538A1" w:rsidRPr="002538A1" w:rsidRDefault="002538A1" w:rsidP="002538A1">
      <w:pPr>
        <w:rPr>
          <w:lang w:val="en-GB"/>
        </w:rPr>
      </w:pPr>
      <w:r w:rsidRPr="002538A1">
        <w:rPr>
          <w:lang w:val="en-GB"/>
        </w:rPr>
        <w:t>These concepts remain useful as internal guidance when deciding urgency and emphasis, even though no formal risk category is recorded in the report.</w:t>
      </w:r>
    </w:p>
    <w:tbl>
      <w:tblPr>
        <w:tblStyle w:val="TableGrid0"/>
        <w:tblW w:w="9382" w:type="dxa"/>
        <w:tblInd w:w="116" w:type="dxa"/>
        <w:tblCellMar>
          <w:top w:w="119" w:type="dxa"/>
          <w:right w:w="37" w:type="dxa"/>
        </w:tblCellMar>
        <w:tblLook w:val="04A0" w:firstRow="1" w:lastRow="0" w:firstColumn="1" w:lastColumn="0" w:noHBand="0" w:noVBand="1"/>
      </w:tblPr>
      <w:tblGrid>
        <w:gridCol w:w="416"/>
        <w:gridCol w:w="1877"/>
        <w:gridCol w:w="1701"/>
        <w:gridCol w:w="1701"/>
        <w:gridCol w:w="1843"/>
        <w:gridCol w:w="1844"/>
      </w:tblGrid>
      <w:tr w:rsidR="002F594C" w14:paraId="5EE96D25" w14:textId="77777777" w:rsidTr="005002B2">
        <w:trPr>
          <w:trHeight w:val="610"/>
        </w:trPr>
        <w:tc>
          <w:tcPr>
            <w:tcW w:w="417" w:type="dxa"/>
            <w:vMerge w:val="restart"/>
            <w:tcBorders>
              <w:top w:val="nil"/>
              <w:left w:val="nil"/>
              <w:bottom w:val="single" w:sz="4" w:space="0" w:color="FFFFFF"/>
              <w:right w:val="nil"/>
            </w:tcBorders>
            <w:shd w:val="clear" w:color="auto" w:fill="002060"/>
            <w:vAlign w:val="center"/>
          </w:tcPr>
          <w:p w14:paraId="558B02B2" w14:textId="77777777" w:rsidR="002F594C" w:rsidRDefault="002F594C" w:rsidP="005002B2">
            <w:pPr>
              <w:spacing w:after="354"/>
              <w:ind w:left="66"/>
              <w:jc w:val="center"/>
            </w:pPr>
          </w:p>
          <w:p w14:paraId="50F34FF0" w14:textId="77777777" w:rsidR="002F594C" w:rsidRDefault="002F594C" w:rsidP="005002B2">
            <w:pPr>
              <w:spacing w:after="0"/>
              <w:ind w:left="66"/>
              <w:jc w:val="center"/>
            </w:pPr>
            <w:r>
              <w:rPr>
                <w:color w:val="FFFFFF"/>
              </w:rPr>
              <w:t xml:space="preserve"> </w:t>
            </w:r>
          </w:p>
        </w:tc>
        <w:tc>
          <w:tcPr>
            <w:tcW w:w="1877" w:type="dxa"/>
            <w:vMerge w:val="restart"/>
            <w:tcBorders>
              <w:top w:val="nil"/>
              <w:left w:val="nil"/>
              <w:bottom w:val="single" w:sz="4" w:space="0" w:color="FFFFFF"/>
              <w:right w:val="single" w:sz="4" w:space="0" w:color="FFFFFF"/>
            </w:tcBorders>
            <w:shd w:val="clear" w:color="auto" w:fill="002060"/>
            <w:vAlign w:val="center"/>
          </w:tcPr>
          <w:p w14:paraId="214E8BE5" w14:textId="77777777" w:rsidR="002F594C" w:rsidRDefault="002F594C" w:rsidP="005002B2">
            <w:pPr>
              <w:spacing w:after="354"/>
              <w:ind w:left="73"/>
              <w:jc w:val="center"/>
            </w:pPr>
            <w:r>
              <w:rPr>
                <w:color w:val="FFFFFF"/>
              </w:rPr>
              <w:t xml:space="preserve"> </w:t>
            </w:r>
          </w:p>
          <w:p w14:paraId="5D59A4A2" w14:textId="77777777" w:rsidR="002F594C" w:rsidRDefault="002F594C" w:rsidP="005002B2">
            <w:pPr>
              <w:spacing w:after="0"/>
              <w:ind w:left="73"/>
              <w:jc w:val="center"/>
            </w:pPr>
            <w:r>
              <w:rPr>
                <w:color w:val="FFFFFF"/>
              </w:rPr>
              <w:t xml:space="preserve"> </w:t>
            </w:r>
          </w:p>
        </w:tc>
        <w:tc>
          <w:tcPr>
            <w:tcW w:w="1701" w:type="dxa"/>
            <w:tcBorders>
              <w:top w:val="single" w:sz="4" w:space="0" w:color="FFFFFF"/>
              <w:left w:val="single" w:sz="4" w:space="0" w:color="FFFFFF"/>
              <w:bottom w:val="single" w:sz="4" w:space="0" w:color="FFFFFF"/>
              <w:right w:val="nil"/>
            </w:tcBorders>
            <w:shd w:val="clear" w:color="auto" w:fill="002060"/>
          </w:tcPr>
          <w:p w14:paraId="530DCFE4" w14:textId="77777777" w:rsidR="002F594C" w:rsidRDefault="002F594C" w:rsidP="005002B2">
            <w:pPr>
              <w:spacing w:after="160"/>
            </w:pPr>
          </w:p>
        </w:tc>
        <w:tc>
          <w:tcPr>
            <w:tcW w:w="1701" w:type="dxa"/>
            <w:tcBorders>
              <w:top w:val="single" w:sz="4" w:space="0" w:color="FFFFFF"/>
              <w:left w:val="nil"/>
              <w:bottom w:val="single" w:sz="4" w:space="0" w:color="FFFFFF"/>
              <w:right w:val="nil"/>
            </w:tcBorders>
            <w:shd w:val="clear" w:color="auto" w:fill="002060"/>
            <w:vAlign w:val="center"/>
          </w:tcPr>
          <w:p w14:paraId="53ED2D07" w14:textId="77777777" w:rsidR="002F594C" w:rsidRDefault="002F594C" w:rsidP="005002B2">
            <w:pPr>
              <w:spacing w:after="0"/>
              <w:jc w:val="right"/>
            </w:pPr>
            <w:r>
              <w:rPr>
                <w:rFonts w:ascii="QBE Sans" w:eastAsia="QBE Sans" w:hAnsi="QBE Sans" w:cs="QBE Sans"/>
                <w:b/>
                <w:color w:val="FFFFFF"/>
              </w:rPr>
              <w:t>Pro</w:t>
            </w:r>
          </w:p>
        </w:tc>
        <w:tc>
          <w:tcPr>
            <w:tcW w:w="1843" w:type="dxa"/>
            <w:tcBorders>
              <w:top w:val="single" w:sz="4" w:space="0" w:color="FFFFFF"/>
              <w:left w:val="nil"/>
              <w:bottom w:val="single" w:sz="4" w:space="0" w:color="FFFFFF"/>
              <w:right w:val="nil"/>
            </w:tcBorders>
            <w:shd w:val="clear" w:color="auto" w:fill="002060"/>
            <w:vAlign w:val="center"/>
          </w:tcPr>
          <w:p w14:paraId="4CE53F28" w14:textId="77777777" w:rsidR="002F594C" w:rsidRDefault="002F594C" w:rsidP="005002B2">
            <w:pPr>
              <w:spacing w:after="0"/>
              <w:ind w:left="-36"/>
            </w:pPr>
            <w:r>
              <w:rPr>
                <w:rFonts w:ascii="QBE Sans" w:eastAsia="QBE Sans" w:hAnsi="QBE Sans" w:cs="QBE Sans"/>
                <w:b/>
                <w:color w:val="FFFFFF"/>
              </w:rPr>
              <w:t xml:space="preserve">bability </w:t>
            </w:r>
          </w:p>
        </w:tc>
        <w:tc>
          <w:tcPr>
            <w:tcW w:w="1844" w:type="dxa"/>
            <w:tcBorders>
              <w:top w:val="single" w:sz="4" w:space="0" w:color="FFFFFF"/>
              <w:left w:val="nil"/>
              <w:bottom w:val="single" w:sz="4" w:space="0" w:color="FFFFFF"/>
              <w:right w:val="nil"/>
            </w:tcBorders>
            <w:shd w:val="clear" w:color="auto" w:fill="002060"/>
          </w:tcPr>
          <w:p w14:paraId="11B4C4AA" w14:textId="77777777" w:rsidR="002F594C" w:rsidRDefault="002F594C" w:rsidP="005002B2">
            <w:pPr>
              <w:spacing w:after="160"/>
            </w:pPr>
          </w:p>
        </w:tc>
      </w:tr>
      <w:tr w:rsidR="002F594C" w14:paraId="3C6A4504" w14:textId="77777777" w:rsidTr="005002B2">
        <w:trPr>
          <w:trHeight w:val="610"/>
        </w:trPr>
        <w:tc>
          <w:tcPr>
            <w:tcW w:w="0" w:type="auto"/>
            <w:vMerge/>
            <w:tcBorders>
              <w:top w:val="nil"/>
              <w:left w:val="nil"/>
              <w:bottom w:val="single" w:sz="4" w:space="0" w:color="FFFFFF"/>
              <w:right w:val="nil"/>
            </w:tcBorders>
          </w:tcPr>
          <w:p w14:paraId="3C0D17E8" w14:textId="77777777" w:rsidR="002F594C" w:rsidRDefault="002F594C" w:rsidP="005002B2">
            <w:pPr>
              <w:spacing w:after="160"/>
            </w:pPr>
          </w:p>
        </w:tc>
        <w:tc>
          <w:tcPr>
            <w:tcW w:w="0" w:type="auto"/>
            <w:vMerge/>
            <w:tcBorders>
              <w:top w:val="nil"/>
              <w:left w:val="nil"/>
              <w:bottom w:val="single" w:sz="4" w:space="0" w:color="FFFFFF"/>
              <w:right w:val="single" w:sz="4" w:space="0" w:color="FFFFFF"/>
            </w:tcBorders>
          </w:tcPr>
          <w:p w14:paraId="5D5AF599" w14:textId="77777777" w:rsidR="002F594C" w:rsidRDefault="002F594C" w:rsidP="005002B2">
            <w:pPr>
              <w:spacing w:after="160"/>
            </w:pPr>
          </w:p>
        </w:tc>
        <w:tc>
          <w:tcPr>
            <w:tcW w:w="1701" w:type="dxa"/>
            <w:tcBorders>
              <w:top w:val="single" w:sz="4" w:space="0" w:color="FFFFFF"/>
              <w:left w:val="single" w:sz="4" w:space="0" w:color="FFFFFF"/>
              <w:bottom w:val="nil"/>
              <w:right w:val="single" w:sz="4" w:space="0" w:color="FFFFFF"/>
            </w:tcBorders>
            <w:shd w:val="clear" w:color="auto" w:fill="002060"/>
          </w:tcPr>
          <w:p w14:paraId="058CD204" w14:textId="77777777" w:rsidR="002F594C" w:rsidRDefault="002F594C" w:rsidP="005002B2">
            <w:pPr>
              <w:spacing w:after="0"/>
              <w:ind w:left="40"/>
              <w:jc w:val="center"/>
            </w:pPr>
            <w:r>
              <w:rPr>
                <w:rFonts w:ascii="QBE Sans" w:eastAsia="QBE Sans" w:hAnsi="QBE Sans" w:cs="QBE Sans"/>
                <w:b/>
                <w:color w:val="FFFFFF"/>
              </w:rPr>
              <w:t xml:space="preserve">1  </w:t>
            </w:r>
          </w:p>
          <w:p w14:paraId="0661985B" w14:textId="77777777" w:rsidR="002F594C" w:rsidRDefault="002F594C" w:rsidP="005002B2">
            <w:pPr>
              <w:spacing w:after="0"/>
              <w:ind w:left="32"/>
              <w:jc w:val="center"/>
            </w:pPr>
            <w:r>
              <w:rPr>
                <w:rFonts w:ascii="QBE Sans" w:eastAsia="QBE Sans" w:hAnsi="QBE Sans" w:cs="QBE Sans"/>
                <w:b/>
                <w:color w:val="FFFFFF"/>
              </w:rPr>
              <w:t xml:space="preserve">Improbable </w:t>
            </w:r>
          </w:p>
        </w:tc>
        <w:tc>
          <w:tcPr>
            <w:tcW w:w="1701" w:type="dxa"/>
            <w:tcBorders>
              <w:top w:val="single" w:sz="4" w:space="0" w:color="FFFFFF"/>
              <w:left w:val="single" w:sz="4" w:space="0" w:color="FFFFFF"/>
              <w:bottom w:val="nil"/>
              <w:right w:val="single" w:sz="4" w:space="0" w:color="FFFFFF"/>
            </w:tcBorders>
            <w:shd w:val="clear" w:color="auto" w:fill="002060"/>
          </w:tcPr>
          <w:p w14:paraId="691E97AC" w14:textId="77777777" w:rsidR="002F594C" w:rsidRDefault="002F594C" w:rsidP="005002B2">
            <w:pPr>
              <w:spacing w:after="0"/>
              <w:ind w:left="420" w:right="345"/>
              <w:jc w:val="center"/>
            </w:pPr>
            <w:r>
              <w:rPr>
                <w:rFonts w:ascii="QBE Sans" w:eastAsia="QBE Sans" w:hAnsi="QBE Sans" w:cs="QBE Sans"/>
                <w:b/>
                <w:color w:val="FFFFFF"/>
              </w:rPr>
              <w:t xml:space="preserve">2 Possible </w:t>
            </w:r>
          </w:p>
        </w:tc>
        <w:tc>
          <w:tcPr>
            <w:tcW w:w="1843" w:type="dxa"/>
            <w:tcBorders>
              <w:top w:val="single" w:sz="4" w:space="0" w:color="FFFFFF"/>
              <w:left w:val="single" w:sz="4" w:space="0" w:color="FFFFFF"/>
              <w:bottom w:val="single" w:sz="4" w:space="0" w:color="FFFFFF"/>
              <w:right w:val="single" w:sz="4" w:space="0" w:color="FFFFFF"/>
            </w:tcBorders>
            <w:shd w:val="clear" w:color="auto" w:fill="002060"/>
          </w:tcPr>
          <w:p w14:paraId="55AD9FAA" w14:textId="77777777" w:rsidR="002F594C" w:rsidRDefault="002F594C" w:rsidP="005002B2">
            <w:pPr>
              <w:spacing w:after="0"/>
              <w:ind w:left="462" w:right="393"/>
              <w:jc w:val="center"/>
            </w:pPr>
            <w:r>
              <w:rPr>
                <w:rFonts w:ascii="QBE Sans" w:eastAsia="QBE Sans" w:hAnsi="QBE Sans" w:cs="QBE Sans"/>
                <w:b/>
                <w:color w:val="FFFFFF"/>
              </w:rPr>
              <w:t xml:space="preserve">3 Probable </w:t>
            </w:r>
          </w:p>
        </w:tc>
        <w:tc>
          <w:tcPr>
            <w:tcW w:w="1844" w:type="dxa"/>
            <w:tcBorders>
              <w:top w:val="single" w:sz="4" w:space="0" w:color="FFFFFF"/>
              <w:left w:val="single" w:sz="4" w:space="0" w:color="FFFFFF"/>
              <w:bottom w:val="single" w:sz="4" w:space="0" w:color="FFFFFF"/>
              <w:right w:val="nil"/>
            </w:tcBorders>
            <w:shd w:val="clear" w:color="auto" w:fill="002060"/>
          </w:tcPr>
          <w:p w14:paraId="00D3121B" w14:textId="77777777" w:rsidR="002F594C" w:rsidRDefault="002F594C" w:rsidP="005002B2">
            <w:pPr>
              <w:spacing w:after="0"/>
              <w:ind w:left="657" w:right="587"/>
              <w:jc w:val="center"/>
            </w:pPr>
            <w:r>
              <w:rPr>
                <w:rFonts w:ascii="QBE Sans" w:eastAsia="QBE Sans" w:hAnsi="QBE Sans" w:cs="QBE Sans"/>
                <w:b/>
                <w:color w:val="FFFFFF"/>
              </w:rPr>
              <w:t xml:space="preserve">4 High </w:t>
            </w:r>
          </w:p>
        </w:tc>
      </w:tr>
      <w:tr w:rsidR="002F594C" w14:paraId="33C38972" w14:textId="77777777" w:rsidTr="005002B2">
        <w:trPr>
          <w:trHeight w:val="610"/>
        </w:trPr>
        <w:tc>
          <w:tcPr>
            <w:tcW w:w="417" w:type="dxa"/>
            <w:vMerge w:val="restart"/>
            <w:tcBorders>
              <w:top w:val="single" w:sz="4" w:space="0" w:color="FFFFFF"/>
              <w:left w:val="single" w:sz="4" w:space="0" w:color="FFFFFF"/>
              <w:bottom w:val="single" w:sz="4" w:space="0" w:color="FFFFFF"/>
              <w:right w:val="single" w:sz="4" w:space="0" w:color="FFFFFF"/>
            </w:tcBorders>
            <w:shd w:val="clear" w:color="auto" w:fill="002060"/>
          </w:tcPr>
          <w:p w14:paraId="53E66E90" w14:textId="77777777" w:rsidR="002F594C" w:rsidRDefault="002F594C" w:rsidP="005002B2">
            <w:pPr>
              <w:spacing w:after="0"/>
              <w:ind w:left="162"/>
            </w:pPr>
            <w:r>
              <w:rPr>
                <w:rFonts w:ascii="Calibri" w:eastAsia="Calibri" w:hAnsi="Calibri" w:cs="Calibri"/>
                <w:noProof/>
                <w:sz w:val="22"/>
              </w:rPr>
              <w:lastRenderedPageBreak/>
              <mc:AlternateContent>
                <mc:Choice Requires="wpg">
                  <w:drawing>
                    <wp:inline distT="0" distB="0" distL="0" distR="0" wp14:anchorId="2A41188D" wp14:editId="1E57A2A8">
                      <wp:extent cx="117258" cy="799123"/>
                      <wp:effectExtent l="0" t="0" r="0" b="0"/>
                      <wp:docPr id="29058" name="Group 29058"/>
                      <wp:cNvGraphicFramePr/>
                      <a:graphic xmlns:a="http://schemas.openxmlformats.org/drawingml/2006/main">
                        <a:graphicData uri="http://schemas.microsoft.com/office/word/2010/wordprocessingGroup">
                          <wpg:wgp>
                            <wpg:cNvGrpSpPr/>
                            <wpg:grpSpPr>
                              <a:xfrm>
                                <a:off x="0" y="0"/>
                                <a:ext cx="117258" cy="799123"/>
                                <a:chOff x="0" y="0"/>
                                <a:chExt cx="117258" cy="799123"/>
                              </a:xfrm>
                            </wpg:grpSpPr>
                            <wps:wsp>
                              <wps:cNvPr id="1009" name="Rectangle 1009"/>
                              <wps:cNvSpPr/>
                              <wps:spPr>
                                <a:xfrm rot="-5399999">
                                  <a:off x="-437745" y="205424"/>
                                  <a:ext cx="1031445" cy="155953"/>
                                </a:xfrm>
                                <a:prstGeom prst="rect">
                                  <a:avLst/>
                                </a:prstGeom>
                                <a:ln>
                                  <a:noFill/>
                                </a:ln>
                              </wps:spPr>
                              <wps:txbx>
                                <w:txbxContent>
                                  <w:p w14:paraId="51AF2B50" w14:textId="77777777" w:rsidR="002F594C" w:rsidRDefault="002F594C" w:rsidP="002F594C">
                                    <w:pPr>
                                      <w:spacing w:after="160"/>
                                    </w:pPr>
                                    <w:r>
                                      <w:rPr>
                                        <w:rFonts w:ascii="QBE Sans" w:eastAsia="QBE Sans" w:hAnsi="QBE Sans" w:cs="QBE Sans"/>
                                        <w:b/>
                                        <w:color w:val="FFFFFF"/>
                                      </w:rPr>
                                      <w:t>Consequence</w:t>
                                    </w:r>
                                  </w:p>
                                </w:txbxContent>
                              </wps:txbx>
                              <wps:bodyPr horzOverflow="overflow" vert="horz" lIns="0" tIns="0" rIns="0" bIns="0" rtlCol="0">
                                <a:noAutofit/>
                              </wps:bodyPr>
                            </wps:wsp>
                            <wps:wsp>
                              <wps:cNvPr id="1010" name="Rectangle 1010"/>
                              <wps:cNvSpPr/>
                              <wps:spPr>
                                <a:xfrm rot="-5399999">
                                  <a:off x="63424" y="-70645"/>
                                  <a:ext cx="29105" cy="155953"/>
                                </a:xfrm>
                                <a:prstGeom prst="rect">
                                  <a:avLst/>
                                </a:prstGeom>
                                <a:ln>
                                  <a:noFill/>
                                </a:ln>
                              </wps:spPr>
                              <wps:txbx>
                                <w:txbxContent>
                                  <w:p w14:paraId="2B91C3FE" w14:textId="77777777" w:rsidR="002F594C" w:rsidRDefault="002F594C" w:rsidP="002F594C">
                                    <w:pPr>
                                      <w:spacing w:after="160"/>
                                    </w:pPr>
                                    <w:r>
                                      <w:rPr>
                                        <w:rFonts w:ascii="QBE Sans" w:eastAsia="QBE Sans" w:hAnsi="QBE Sans" w:cs="QBE Sans"/>
                                        <w:b/>
                                        <w:color w:val="FFFFFF"/>
                                      </w:rPr>
                                      <w:t xml:space="preserve"> </w:t>
                                    </w:r>
                                  </w:p>
                                </w:txbxContent>
                              </wps:txbx>
                              <wps:bodyPr horzOverflow="overflow" vert="horz" lIns="0" tIns="0" rIns="0" bIns="0" rtlCol="0">
                                <a:noAutofit/>
                              </wps:bodyPr>
                            </wps:wsp>
                          </wpg:wgp>
                        </a:graphicData>
                      </a:graphic>
                    </wp:inline>
                  </w:drawing>
                </mc:Choice>
                <mc:Fallback>
                  <w:pict>
                    <v:group w14:anchorId="2A41188D" id="Group 29058" o:spid="_x0000_s1026" style="width:9.25pt;height:62.9pt;mso-position-horizontal-relative:char;mso-position-vertical-relative:line" coordsize="1172,7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">
                      <v:rect id="Rectangle 1009" o:spid="_x0000_s1027" style="position:absolute;left:-4377;top:2054;width:10314;height:15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" filled="f" stroked="f">
                        <v:textbox inset="0,0,0,0">
                          <w:txbxContent>
                            <w:p w14:paraId="51AF2B50" w14:textId="77777777" w:rsidR="002F594C" w:rsidRDefault="002F594C" w:rsidP="002F594C">
                              <w:pPr>
                                <w:spacing w:after="160"/>
                              </w:pPr>
                              <w:r>
                                <w:rPr>
                                  <w:rFonts w:ascii="QBE Sans" w:eastAsia="QBE Sans" w:hAnsi="QBE Sans" w:cs="QBE Sans"/>
                                  <w:b/>
                                  <w:color w:val="FFFFFF"/>
                                </w:rPr>
                                <w:t>Consequence</w:t>
                              </w:r>
                            </w:p>
                          </w:txbxContent>
                        </v:textbox>
                      </v:rect>
                      <v:rect id="Rectangle 1010" o:spid="_x0000_s1028" style="position:absolute;left:635;top:-707;width:290;height:155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" filled="f" stroked="f">
                        <v:textbox inset="0,0,0,0">
                          <w:txbxContent>
                            <w:p w14:paraId="2B91C3FE" w14:textId="77777777" w:rsidR="002F594C" w:rsidRDefault="002F594C" w:rsidP="002F594C">
                              <w:pPr>
                                <w:spacing w:after="160"/>
                              </w:pPr>
                              <w:r>
                                <w:rPr>
                                  <w:rFonts w:ascii="QBE Sans" w:eastAsia="QBE Sans" w:hAnsi="QBE Sans" w:cs="QBE Sans"/>
                                  <w:b/>
                                  <w:color w:val="FFFFFF"/>
                                </w:rPr>
                                <w:t xml:space="preserve"> </w:t>
                              </w:r>
                            </w:p>
                          </w:txbxContent>
                        </v:textbox>
                      </v:rect>
                      <w10:anchorlock/>
                    </v:group>
                  </w:pict>
                </mc:Fallback>
              </mc:AlternateContent>
            </w:r>
          </w:p>
        </w:tc>
        <w:tc>
          <w:tcPr>
            <w:tcW w:w="1877" w:type="dxa"/>
            <w:tcBorders>
              <w:top w:val="single" w:sz="4" w:space="0" w:color="FFFFFF"/>
              <w:left w:val="single" w:sz="4" w:space="0" w:color="FFFFFF"/>
              <w:bottom w:val="single" w:sz="4" w:space="0" w:color="FFFFFF"/>
              <w:right w:val="single" w:sz="4" w:space="0" w:color="D9D9D9"/>
            </w:tcBorders>
            <w:shd w:val="clear" w:color="auto" w:fill="002060"/>
          </w:tcPr>
          <w:p w14:paraId="4A2C73E3" w14:textId="77777777" w:rsidR="002F594C" w:rsidRDefault="002F594C" w:rsidP="005002B2">
            <w:pPr>
              <w:spacing w:after="0"/>
              <w:ind w:left="299" w:right="230"/>
              <w:jc w:val="center"/>
            </w:pPr>
            <w:r>
              <w:rPr>
                <w:rFonts w:ascii="QBE Sans" w:eastAsia="QBE Sans" w:hAnsi="QBE Sans" w:cs="QBE Sans"/>
                <w:b/>
                <w:color w:val="FFFFFF"/>
              </w:rPr>
              <w:t xml:space="preserve">4 Catastrophic </w:t>
            </w:r>
          </w:p>
        </w:tc>
        <w:tc>
          <w:tcPr>
            <w:tcW w:w="1701" w:type="dxa"/>
            <w:tcBorders>
              <w:top w:val="nil"/>
              <w:left w:val="single" w:sz="4" w:space="0" w:color="D9D9D9"/>
              <w:bottom w:val="single" w:sz="4" w:space="0" w:color="D9D9D9"/>
              <w:right w:val="single" w:sz="4" w:space="0" w:color="D9D9D9"/>
            </w:tcBorders>
          </w:tcPr>
          <w:p w14:paraId="2666A2AF" w14:textId="77777777" w:rsidR="002F594C" w:rsidRDefault="002F594C" w:rsidP="005002B2">
            <w:pPr>
              <w:spacing w:after="0"/>
              <w:ind w:left="40"/>
              <w:jc w:val="center"/>
            </w:pPr>
            <w:r>
              <w:t xml:space="preserve">4 </w:t>
            </w:r>
          </w:p>
          <w:p w14:paraId="4A7BD789" w14:textId="77777777" w:rsidR="002F594C" w:rsidRDefault="002F594C" w:rsidP="005002B2">
            <w:pPr>
              <w:spacing w:after="0"/>
              <w:ind w:left="34"/>
              <w:jc w:val="center"/>
            </w:pPr>
            <w:r>
              <w:t xml:space="preserve">Significant </w:t>
            </w:r>
          </w:p>
        </w:tc>
        <w:tc>
          <w:tcPr>
            <w:tcW w:w="1701" w:type="dxa"/>
            <w:tcBorders>
              <w:top w:val="nil"/>
              <w:left w:val="single" w:sz="4" w:space="0" w:color="D9D9D9"/>
              <w:bottom w:val="single" w:sz="4" w:space="0" w:color="D9D9D9"/>
              <w:right w:val="single" w:sz="4" w:space="0" w:color="D9D9D9"/>
            </w:tcBorders>
          </w:tcPr>
          <w:p w14:paraId="0C0872F2" w14:textId="77777777" w:rsidR="002F594C" w:rsidRDefault="002F594C" w:rsidP="005002B2">
            <w:pPr>
              <w:spacing w:after="0"/>
              <w:ind w:left="41"/>
              <w:jc w:val="center"/>
            </w:pPr>
            <w:r>
              <w:t xml:space="preserve">8 </w:t>
            </w:r>
          </w:p>
          <w:p w14:paraId="3B2E6F07" w14:textId="77777777" w:rsidR="002F594C" w:rsidRDefault="002F594C" w:rsidP="005002B2">
            <w:pPr>
              <w:spacing w:after="0"/>
              <w:ind w:left="37"/>
              <w:jc w:val="center"/>
            </w:pPr>
            <w:r>
              <w:t xml:space="preserve">Significant </w:t>
            </w:r>
          </w:p>
        </w:tc>
        <w:tc>
          <w:tcPr>
            <w:tcW w:w="1843" w:type="dxa"/>
            <w:tcBorders>
              <w:top w:val="single" w:sz="4" w:space="0" w:color="FFFFFF"/>
              <w:left w:val="single" w:sz="4" w:space="0" w:color="D9D9D9"/>
              <w:bottom w:val="single" w:sz="4" w:space="0" w:color="D9D9D9"/>
              <w:right w:val="single" w:sz="4" w:space="0" w:color="D9D9D9"/>
            </w:tcBorders>
            <w:shd w:val="clear" w:color="auto" w:fill="E5E5E5"/>
          </w:tcPr>
          <w:p w14:paraId="7F663376" w14:textId="77777777" w:rsidR="002F594C" w:rsidRDefault="002F594C" w:rsidP="005002B2">
            <w:pPr>
              <w:spacing w:after="0"/>
              <w:ind w:left="33"/>
              <w:jc w:val="center"/>
            </w:pPr>
            <w:r>
              <w:t xml:space="preserve">12 </w:t>
            </w:r>
          </w:p>
          <w:p w14:paraId="0ED1207E" w14:textId="77777777" w:rsidR="002F594C" w:rsidRDefault="002F594C" w:rsidP="005002B2">
            <w:pPr>
              <w:spacing w:after="0"/>
              <w:ind w:left="35"/>
              <w:jc w:val="center"/>
            </w:pPr>
            <w:r>
              <w:t xml:space="preserve">Intolerable </w:t>
            </w:r>
          </w:p>
        </w:tc>
        <w:tc>
          <w:tcPr>
            <w:tcW w:w="1844" w:type="dxa"/>
            <w:tcBorders>
              <w:top w:val="single" w:sz="4" w:space="0" w:color="FFFFFF"/>
              <w:left w:val="single" w:sz="4" w:space="0" w:color="D9D9D9"/>
              <w:bottom w:val="single" w:sz="4" w:space="0" w:color="D9D9D9"/>
              <w:right w:val="single" w:sz="4" w:space="0" w:color="D9D9D9"/>
            </w:tcBorders>
            <w:shd w:val="clear" w:color="auto" w:fill="E5E5E5"/>
          </w:tcPr>
          <w:p w14:paraId="07D84789" w14:textId="77777777" w:rsidR="002F594C" w:rsidRDefault="002F594C" w:rsidP="005002B2">
            <w:pPr>
              <w:spacing w:after="0"/>
              <w:ind w:left="34"/>
              <w:jc w:val="center"/>
            </w:pPr>
            <w:r>
              <w:t xml:space="preserve">16 </w:t>
            </w:r>
          </w:p>
          <w:p w14:paraId="0F3D0A5F" w14:textId="77777777" w:rsidR="002F594C" w:rsidRDefault="002F594C" w:rsidP="005002B2">
            <w:pPr>
              <w:spacing w:after="0"/>
              <w:ind w:left="36"/>
              <w:jc w:val="center"/>
            </w:pPr>
            <w:r>
              <w:t xml:space="preserve">Intolerable </w:t>
            </w:r>
          </w:p>
        </w:tc>
      </w:tr>
      <w:tr w:rsidR="002F594C" w14:paraId="5311138C" w14:textId="77777777" w:rsidTr="005002B2">
        <w:trPr>
          <w:trHeight w:val="610"/>
        </w:trPr>
        <w:tc>
          <w:tcPr>
            <w:tcW w:w="0" w:type="auto"/>
            <w:vMerge/>
            <w:tcBorders>
              <w:top w:val="nil"/>
              <w:left w:val="single" w:sz="4" w:space="0" w:color="FFFFFF"/>
              <w:bottom w:val="nil"/>
              <w:right w:val="single" w:sz="4" w:space="0" w:color="FFFFFF"/>
            </w:tcBorders>
          </w:tcPr>
          <w:p w14:paraId="6F7CB753" w14:textId="77777777" w:rsidR="002F594C" w:rsidRDefault="002F594C" w:rsidP="005002B2">
            <w:pPr>
              <w:spacing w:after="160"/>
            </w:pPr>
          </w:p>
        </w:tc>
        <w:tc>
          <w:tcPr>
            <w:tcW w:w="1877" w:type="dxa"/>
            <w:tcBorders>
              <w:top w:val="single" w:sz="4" w:space="0" w:color="FFFFFF"/>
              <w:left w:val="single" w:sz="4" w:space="0" w:color="FFFFFF"/>
              <w:bottom w:val="single" w:sz="4" w:space="0" w:color="FFFFFF"/>
              <w:right w:val="single" w:sz="4" w:space="0" w:color="D9D9D9"/>
            </w:tcBorders>
            <w:shd w:val="clear" w:color="auto" w:fill="002060"/>
          </w:tcPr>
          <w:p w14:paraId="1E91CDFC" w14:textId="77777777" w:rsidR="002F594C" w:rsidRDefault="002F594C" w:rsidP="005002B2">
            <w:pPr>
              <w:spacing w:after="0"/>
              <w:ind w:left="630" w:right="560"/>
              <w:jc w:val="center"/>
            </w:pPr>
            <w:r>
              <w:rPr>
                <w:rFonts w:ascii="QBE Sans" w:eastAsia="QBE Sans" w:hAnsi="QBE Sans" w:cs="QBE Sans"/>
                <w:b/>
                <w:color w:val="FFFFFF"/>
              </w:rPr>
              <w:t xml:space="preserve">3 Major </w:t>
            </w:r>
          </w:p>
        </w:tc>
        <w:tc>
          <w:tcPr>
            <w:tcW w:w="1701" w:type="dxa"/>
            <w:tcBorders>
              <w:top w:val="single" w:sz="4" w:space="0" w:color="D9D9D9"/>
              <w:left w:val="single" w:sz="4" w:space="0" w:color="D9D9D9"/>
              <w:bottom w:val="single" w:sz="4" w:space="0" w:color="D9D9D9"/>
              <w:right w:val="single" w:sz="4" w:space="0" w:color="D9D9D9"/>
            </w:tcBorders>
          </w:tcPr>
          <w:p w14:paraId="5A980680" w14:textId="77777777" w:rsidR="002F594C" w:rsidRDefault="002F594C" w:rsidP="005002B2">
            <w:pPr>
              <w:spacing w:after="0"/>
              <w:ind w:left="40"/>
              <w:jc w:val="center"/>
            </w:pPr>
            <w:r>
              <w:t xml:space="preserve">3 </w:t>
            </w:r>
          </w:p>
          <w:p w14:paraId="153E410F" w14:textId="77777777" w:rsidR="002F594C" w:rsidRDefault="002F594C" w:rsidP="005002B2">
            <w:pPr>
              <w:spacing w:after="0"/>
              <w:ind w:left="34"/>
              <w:jc w:val="center"/>
            </w:pPr>
            <w:r>
              <w:t xml:space="preserve">Significant </w:t>
            </w:r>
          </w:p>
        </w:tc>
        <w:tc>
          <w:tcPr>
            <w:tcW w:w="1701" w:type="dxa"/>
            <w:tcBorders>
              <w:top w:val="single" w:sz="4" w:space="0" w:color="D9D9D9"/>
              <w:left w:val="single" w:sz="4" w:space="0" w:color="D9D9D9"/>
              <w:bottom w:val="single" w:sz="4" w:space="0" w:color="D9D9D9"/>
              <w:right w:val="single" w:sz="4" w:space="0" w:color="D9D9D9"/>
            </w:tcBorders>
          </w:tcPr>
          <w:p w14:paraId="105286C9" w14:textId="77777777" w:rsidR="002F594C" w:rsidRDefault="002F594C" w:rsidP="005002B2">
            <w:pPr>
              <w:spacing w:after="0"/>
              <w:ind w:left="41"/>
              <w:jc w:val="center"/>
            </w:pPr>
            <w:r>
              <w:t xml:space="preserve">6 </w:t>
            </w:r>
          </w:p>
          <w:p w14:paraId="4909988C" w14:textId="77777777" w:rsidR="002F594C" w:rsidRDefault="002F594C" w:rsidP="005002B2">
            <w:pPr>
              <w:spacing w:after="0"/>
              <w:ind w:left="37"/>
              <w:jc w:val="center"/>
            </w:pPr>
            <w:r>
              <w:t xml:space="preserve">Significant </w:t>
            </w:r>
          </w:p>
        </w:tc>
        <w:tc>
          <w:tcPr>
            <w:tcW w:w="1843" w:type="dxa"/>
            <w:tcBorders>
              <w:top w:val="single" w:sz="4" w:space="0" w:color="D9D9D9"/>
              <w:left w:val="single" w:sz="4" w:space="0" w:color="D9D9D9"/>
              <w:bottom w:val="single" w:sz="4" w:space="0" w:color="D9D9D9"/>
              <w:right w:val="single" w:sz="4" w:space="0" w:color="D9D9D9"/>
            </w:tcBorders>
            <w:shd w:val="clear" w:color="auto" w:fill="E5E5E5"/>
          </w:tcPr>
          <w:p w14:paraId="102E104C" w14:textId="77777777" w:rsidR="002F594C" w:rsidRDefault="002F594C" w:rsidP="005002B2">
            <w:pPr>
              <w:spacing w:after="0"/>
              <w:ind w:left="35"/>
              <w:jc w:val="center"/>
            </w:pPr>
            <w:r>
              <w:t xml:space="preserve">9 </w:t>
            </w:r>
          </w:p>
          <w:p w14:paraId="5233FA7E" w14:textId="77777777" w:rsidR="002F594C" w:rsidRDefault="002F594C" w:rsidP="005002B2">
            <w:pPr>
              <w:spacing w:after="0"/>
              <w:ind w:left="35"/>
              <w:jc w:val="center"/>
            </w:pPr>
            <w:r>
              <w:t xml:space="preserve">Intolerable </w:t>
            </w:r>
          </w:p>
        </w:tc>
        <w:tc>
          <w:tcPr>
            <w:tcW w:w="1844" w:type="dxa"/>
            <w:tcBorders>
              <w:top w:val="single" w:sz="4" w:space="0" w:color="D9D9D9"/>
              <w:left w:val="single" w:sz="4" w:space="0" w:color="D9D9D9"/>
              <w:bottom w:val="single" w:sz="4" w:space="0" w:color="D9D9D9"/>
              <w:right w:val="single" w:sz="4" w:space="0" w:color="D9D9D9"/>
            </w:tcBorders>
            <w:shd w:val="clear" w:color="auto" w:fill="E5E5E5"/>
          </w:tcPr>
          <w:p w14:paraId="2F1D872C" w14:textId="77777777" w:rsidR="002F594C" w:rsidRDefault="002F594C" w:rsidP="005002B2">
            <w:pPr>
              <w:spacing w:after="0"/>
              <w:ind w:left="34"/>
              <w:jc w:val="center"/>
            </w:pPr>
            <w:r>
              <w:t xml:space="preserve">12 </w:t>
            </w:r>
          </w:p>
          <w:p w14:paraId="1AD75CD5" w14:textId="77777777" w:rsidR="002F594C" w:rsidRDefault="002F594C" w:rsidP="005002B2">
            <w:pPr>
              <w:spacing w:after="0"/>
              <w:ind w:left="36"/>
              <w:jc w:val="center"/>
            </w:pPr>
            <w:r>
              <w:t xml:space="preserve">Intolerable </w:t>
            </w:r>
          </w:p>
        </w:tc>
      </w:tr>
      <w:tr w:rsidR="002F594C" w14:paraId="11D28EF7" w14:textId="77777777" w:rsidTr="005002B2">
        <w:trPr>
          <w:trHeight w:val="611"/>
        </w:trPr>
        <w:tc>
          <w:tcPr>
            <w:tcW w:w="0" w:type="auto"/>
            <w:vMerge/>
            <w:tcBorders>
              <w:top w:val="nil"/>
              <w:left w:val="single" w:sz="4" w:space="0" w:color="FFFFFF"/>
              <w:bottom w:val="nil"/>
              <w:right w:val="single" w:sz="4" w:space="0" w:color="FFFFFF"/>
            </w:tcBorders>
          </w:tcPr>
          <w:p w14:paraId="5127B63A" w14:textId="77777777" w:rsidR="002F594C" w:rsidRDefault="002F594C" w:rsidP="005002B2">
            <w:pPr>
              <w:spacing w:after="160"/>
            </w:pPr>
          </w:p>
        </w:tc>
        <w:tc>
          <w:tcPr>
            <w:tcW w:w="1877" w:type="dxa"/>
            <w:tcBorders>
              <w:top w:val="single" w:sz="4" w:space="0" w:color="FFFFFF"/>
              <w:left w:val="single" w:sz="4" w:space="0" w:color="FFFFFF"/>
              <w:bottom w:val="single" w:sz="4" w:space="0" w:color="FFFFFF"/>
              <w:right w:val="single" w:sz="4" w:space="0" w:color="D9D9D9"/>
            </w:tcBorders>
            <w:shd w:val="clear" w:color="auto" w:fill="002060"/>
          </w:tcPr>
          <w:p w14:paraId="7B86BD23" w14:textId="77777777" w:rsidR="002F594C" w:rsidRDefault="002F594C" w:rsidP="005002B2">
            <w:pPr>
              <w:spacing w:after="0"/>
              <w:ind w:left="35"/>
              <w:jc w:val="center"/>
            </w:pPr>
            <w:r>
              <w:rPr>
                <w:rFonts w:ascii="QBE Sans" w:eastAsia="QBE Sans" w:hAnsi="QBE Sans" w:cs="QBE Sans"/>
                <w:b/>
                <w:color w:val="FFFFFF"/>
              </w:rPr>
              <w:t xml:space="preserve">2 </w:t>
            </w:r>
          </w:p>
          <w:p w14:paraId="7B12E165" w14:textId="77777777" w:rsidR="002F594C" w:rsidRDefault="002F594C" w:rsidP="005002B2">
            <w:pPr>
              <w:spacing w:after="0"/>
              <w:ind w:left="33"/>
              <w:jc w:val="center"/>
            </w:pPr>
            <w:r>
              <w:rPr>
                <w:rFonts w:ascii="QBE Sans" w:eastAsia="QBE Sans" w:hAnsi="QBE Sans" w:cs="QBE Sans"/>
                <w:b/>
                <w:color w:val="FFFFFF"/>
              </w:rPr>
              <w:t xml:space="preserve">Moderate </w:t>
            </w:r>
          </w:p>
        </w:tc>
        <w:tc>
          <w:tcPr>
            <w:tcW w:w="1701" w:type="dxa"/>
            <w:tcBorders>
              <w:top w:val="single" w:sz="4" w:space="0" w:color="D9D9D9"/>
              <w:left w:val="single" w:sz="4" w:space="0" w:color="D9D9D9"/>
              <w:bottom w:val="single" w:sz="4" w:space="0" w:color="D9D9D9"/>
              <w:right w:val="single" w:sz="4" w:space="0" w:color="D9D9D9"/>
            </w:tcBorders>
            <w:shd w:val="clear" w:color="auto" w:fill="E5E5E5"/>
          </w:tcPr>
          <w:p w14:paraId="1E5DDF4C" w14:textId="77777777" w:rsidR="002F594C" w:rsidRDefault="002F594C" w:rsidP="005002B2">
            <w:pPr>
              <w:spacing w:after="0"/>
              <w:ind w:left="371" w:right="297"/>
              <w:jc w:val="center"/>
            </w:pPr>
            <w:r>
              <w:t xml:space="preserve">2 Negligible </w:t>
            </w:r>
          </w:p>
        </w:tc>
        <w:tc>
          <w:tcPr>
            <w:tcW w:w="1701" w:type="dxa"/>
            <w:tcBorders>
              <w:top w:val="single" w:sz="4" w:space="0" w:color="D9D9D9"/>
              <w:left w:val="single" w:sz="4" w:space="0" w:color="D9D9D9"/>
              <w:bottom w:val="single" w:sz="4" w:space="0" w:color="D9D9D9"/>
              <w:right w:val="single" w:sz="4" w:space="0" w:color="D9D9D9"/>
            </w:tcBorders>
          </w:tcPr>
          <w:p w14:paraId="124C26FA" w14:textId="77777777" w:rsidR="002F594C" w:rsidRDefault="002F594C" w:rsidP="005002B2">
            <w:pPr>
              <w:spacing w:after="0"/>
              <w:ind w:left="41"/>
              <w:jc w:val="center"/>
            </w:pPr>
            <w:r>
              <w:t xml:space="preserve">4 </w:t>
            </w:r>
          </w:p>
          <w:p w14:paraId="0E7FF96C" w14:textId="77777777" w:rsidR="002F594C" w:rsidRDefault="002F594C" w:rsidP="005002B2">
            <w:pPr>
              <w:spacing w:after="0"/>
              <w:ind w:left="37"/>
              <w:jc w:val="center"/>
            </w:pPr>
            <w:r>
              <w:t xml:space="preserve">Significant </w:t>
            </w:r>
          </w:p>
        </w:tc>
        <w:tc>
          <w:tcPr>
            <w:tcW w:w="1843" w:type="dxa"/>
            <w:tcBorders>
              <w:top w:val="single" w:sz="4" w:space="0" w:color="D9D9D9"/>
              <w:left w:val="single" w:sz="4" w:space="0" w:color="D9D9D9"/>
              <w:bottom w:val="single" w:sz="4" w:space="0" w:color="D9D9D9"/>
              <w:right w:val="single" w:sz="4" w:space="0" w:color="D9D9D9"/>
            </w:tcBorders>
          </w:tcPr>
          <w:p w14:paraId="5E906B57" w14:textId="77777777" w:rsidR="002F594C" w:rsidRDefault="002F594C" w:rsidP="005002B2">
            <w:pPr>
              <w:spacing w:after="0"/>
              <w:ind w:left="35"/>
              <w:jc w:val="center"/>
            </w:pPr>
            <w:r>
              <w:t xml:space="preserve">6 </w:t>
            </w:r>
          </w:p>
          <w:p w14:paraId="6572D0E7" w14:textId="77777777" w:rsidR="002F594C" w:rsidRDefault="002F594C" w:rsidP="005002B2">
            <w:pPr>
              <w:spacing w:after="0"/>
              <w:ind w:left="31"/>
              <w:jc w:val="center"/>
            </w:pPr>
            <w:r>
              <w:t xml:space="preserve">Significant </w:t>
            </w:r>
          </w:p>
        </w:tc>
        <w:tc>
          <w:tcPr>
            <w:tcW w:w="1844" w:type="dxa"/>
            <w:tcBorders>
              <w:top w:val="single" w:sz="4" w:space="0" w:color="D9D9D9"/>
              <w:left w:val="single" w:sz="4" w:space="0" w:color="D9D9D9"/>
              <w:bottom w:val="single" w:sz="4" w:space="0" w:color="D9D9D9"/>
              <w:right w:val="single" w:sz="4" w:space="0" w:color="D9D9D9"/>
            </w:tcBorders>
          </w:tcPr>
          <w:p w14:paraId="00C52821" w14:textId="77777777" w:rsidR="002F594C" w:rsidRDefault="002F594C" w:rsidP="005002B2">
            <w:pPr>
              <w:spacing w:after="0"/>
              <w:ind w:left="36"/>
              <w:jc w:val="center"/>
            </w:pPr>
            <w:r>
              <w:t xml:space="preserve">8 </w:t>
            </w:r>
          </w:p>
          <w:p w14:paraId="26A13748" w14:textId="77777777" w:rsidR="002F594C" w:rsidRDefault="002F594C" w:rsidP="005002B2">
            <w:pPr>
              <w:spacing w:after="0"/>
              <w:ind w:left="32"/>
              <w:jc w:val="center"/>
            </w:pPr>
            <w:r>
              <w:t xml:space="preserve">Significant </w:t>
            </w:r>
          </w:p>
        </w:tc>
      </w:tr>
      <w:tr w:rsidR="002F594C" w14:paraId="2B139B7F" w14:textId="77777777" w:rsidTr="005002B2">
        <w:trPr>
          <w:trHeight w:val="610"/>
        </w:trPr>
        <w:tc>
          <w:tcPr>
            <w:tcW w:w="0" w:type="auto"/>
            <w:vMerge/>
            <w:tcBorders>
              <w:top w:val="nil"/>
              <w:left w:val="single" w:sz="4" w:space="0" w:color="FFFFFF"/>
              <w:bottom w:val="single" w:sz="4" w:space="0" w:color="FFFFFF"/>
              <w:right w:val="single" w:sz="4" w:space="0" w:color="FFFFFF"/>
            </w:tcBorders>
          </w:tcPr>
          <w:p w14:paraId="55C3557C" w14:textId="77777777" w:rsidR="002F594C" w:rsidRDefault="002F594C" w:rsidP="005002B2">
            <w:pPr>
              <w:spacing w:after="160"/>
            </w:pPr>
          </w:p>
        </w:tc>
        <w:tc>
          <w:tcPr>
            <w:tcW w:w="1877" w:type="dxa"/>
            <w:tcBorders>
              <w:top w:val="single" w:sz="4" w:space="0" w:color="FFFFFF"/>
              <w:left w:val="single" w:sz="4" w:space="0" w:color="FFFFFF"/>
              <w:bottom w:val="single" w:sz="4" w:space="0" w:color="FFFFFF"/>
              <w:right w:val="single" w:sz="4" w:space="0" w:color="D9D9D9"/>
            </w:tcBorders>
            <w:shd w:val="clear" w:color="auto" w:fill="002060"/>
          </w:tcPr>
          <w:p w14:paraId="41B35DA3" w14:textId="77777777" w:rsidR="002F594C" w:rsidRDefault="002F594C" w:rsidP="005002B2">
            <w:pPr>
              <w:spacing w:after="0"/>
              <w:ind w:left="625" w:right="556"/>
              <w:jc w:val="center"/>
            </w:pPr>
            <w:r>
              <w:rPr>
                <w:rFonts w:ascii="QBE Sans" w:eastAsia="QBE Sans" w:hAnsi="QBE Sans" w:cs="QBE Sans"/>
                <w:b/>
                <w:color w:val="FFFFFF"/>
              </w:rPr>
              <w:t xml:space="preserve">1 Minor </w:t>
            </w:r>
          </w:p>
        </w:tc>
        <w:tc>
          <w:tcPr>
            <w:tcW w:w="1701" w:type="dxa"/>
            <w:tcBorders>
              <w:top w:val="single" w:sz="4" w:space="0" w:color="D9D9D9"/>
              <w:left w:val="single" w:sz="4" w:space="0" w:color="D9D9D9"/>
              <w:bottom w:val="single" w:sz="4" w:space="0" w:color="D9D9D9"/>
              <w:right w:val="single" w:sz="4" w:space="0" w:color="D9D9D9"/>
            </w:tcBorders>
            <w:shd w:val="clear" w:color="auto" w:fill="E5E5E5"/>
          </w:tcPr>
          <w:p w14:paraId="191C0172" w14:textId="77777777" w:rsidR="002F594C" w:rsidRDefault="002F594C" w:rsidP="005002B2">
            <w:pPr>
              <w:spacing w:after="0"/>
              <w:ind w:left="371" w:right="297"/>
              <w:jc w:val="center"/>
            </w:pPr>
            <w:r>
              <w:t xml:space="preserve">1 Negligible </w:t>
            </w:r>
          </w:p>
        </w:tc>
        <w:tc>
          <w:tcPr>
            <w:tcW w:w="1701" w:type="dxa"/>
            <w:tcBorders>
              <w:top w:val="single" w:sz="4" w:space="0" w:color="D9D9D9"/>
              <w:left w:val="single" w:sz="4" w:space="0" w:color="D9D9D9"/>
              <w:bottom w:val="single" w:sz="4" w:space="0" w:color="D9D9D9"/>
              <w:right w:val="single" w:sz="4" w:space="0" w:color="D9D9D9"/>
            </w:tcBorders>
            <w:shd w:val="clear" w:color="auto" w:fill="E5E5E5"/>
          </w:tcPr>
          <w:p w14:paraId="627033F9" w14:textId="77777777" w:rsidR="002F594C" w:rsidRDefault="002F594C" w:rsidP="005002B2">
            <w:pPr>
              <w:spacing w:after="0"/>
              <w:ind w:left="372" w:right="296"/>
              <w:jc w:val="center"/>
            </w:pPr>
            <w:r>
              <w:t xml:space="preserve">2 Negligible </w:t>
            </w:r>
          </w:p>
        </w:tc>
        <w:tc>
          <w:tcPr>
            <w:tcW w:w="1843" w:type="dxa"/>
            <w:tcBorders>
              <w:top w:val="single" w:sz="4" w:space="0" w:color="D9D9D9"/>
              <w:left w:val="single" w:sz="4" w:space="0" w:color="D9D9D9"/>
              <w:bottom w:val="single" w:sz="4" w:space="0" w:color="D9D9D9"/>
              <w:right w:val="single" w:sz="4" w:space="0" w:color="D9D9D9"/>
            </w:tcBorders>
          </w:tcPr>
          <w:p w14:paraId="0586D531" w14:textId="77777777" w:rsidR="002F594C" w:rsidRDefault="002F594C" w:rsidP="005002B2">
            <w:pPr>
              <w:spacing w:after="0"/>
              <w:ind w:left="35"/>
              <w:jc w:val="center"/>
            </w:pPr>
            <w:r>
              <w:t xml:space="preserve">3 </w:t>
            </w:r>
          </w:p>
          <w:p w14:paraId="20AD6456" w14:textId="77777777" w:rsidR="002F594C" w:rsidRDefault="002F594C" w:rsidP="005002B2">
            <w:pPr>
              <w:spacing w:after="0"/>
              <w:ind w:left="31"/>
              <w:jc w:val="center"/>
            </w:pPr>
            <w:r>
              <w:t xml:space="preserve">Significant </w:t>
            </w:r>
          </w:p>
        </w:tc>
        <w:tc>
          <w:tcPr>
            <w:tcW w:w="1844" w:type="dxa"/>
            <w:tcBorders>
              <w:top w:val="single" w:sz="4" w:space="0" w:color="D9D9D9"/>
              <w:left w:val="single" w:sz="4" w:space="0" w:color="D9D9D9"/>
              <w:bottom w:val="single" w:sz="4" w:space="0" w:color="D9D9D9"/>
              <w:right w:val="single" w:sz="4" w:space="0" w:color="D9D9D9"/>
            </w:tcBorders>
          </w:tcPr>
          <w:p w14:paraId="36EEFF2D" w14:textId="77777777" w:rsidR="002F594C" w:rsidRDefault="002F594C" w:rsidP="005002B2">
            <w:pPr>
              <w:spacing w:after="0"/>
              <w:ind w:left="36"/>
              <w:jc w:val="center"/>
            </w:pPr>
            <w:r>
              <w:t xml:space="preserve">4 </w:t>
            </w:r>
          </w:p>
          <w:p w14:paraId="09C02337" w14:textId="77777777" w:rsidR="002F594C" w:rsidRDefault="002F594C" w:rsidP="005002B2">
            <w:pPr>
              <w:spacing w:after="0"/>
              <w:ind w:left="32"/>
              <w:jc w:val="center"/>
            </w:pPr>
            <w:r>
              <w:t xml:space="preserve">Significant </w:t>
            </w:r>
          </w:p>
        </w:tc>
      </w:tr>
    </w:tbl>
    <w:p w14:paraId="080F2F1B" w14:textId="77777777" w:rsidR="000D17B6" w:rsidRDefault="000D17B6" w:rsidP="00E01F8B">
      <w:pPr>
        <w:rPr>
          <w:lang w:val="en-GB"/>
        </w:rPr>
      </w:pPr>
    </w:p>
    <w:p w14:paraId="08D41964" w14:textId="7B4EE944" w:rsidR="0081073B" w:rsidRPr="002D1D19" w:rsidRDefault="002D1D19">
      <w:pPr>
        <w:pStyle w:val="Heading1"/>
        <w:rPr>
          <w:lang w:val="en-GB"/>
        </w:rPr>
      </w:pPr>
      <w:r w:rsidRPr="002D1D19">
        <w:rPr>
          <w:lang w:val="en-GB"/>
        </w:rPr>
        <w:t>Risk Reduction and Recommendations</w:t>
      </w:r>
    </w:p>
    <w:p w14:paraId="27C65DCB" w14:textId="409B661F" w:rsidR="00804903" w:rsidRPr="00804903" w:rsidRDefault="00804903" w:rsidP="00804903">
      <w:pPr>
        <w:rPr>
          <w:lang w:val="en-GB"/>
        </w:rPr>
      </w:pPr>
      <w:r w:rsidRPr="00804903">
        <w:rPr>
          <w:lang w:val="en-GB"/>
        </w:rPr>
        <w:t>Risk reduction may be achieved by:</w:t>
      </w:r>
    </w:p>
    <w:p w14:paraId="0008EE98" w14:textId="77777777" w:rsidR="00804903" w:rsidRPr="00804903" w:rsidRDefault="00804903" w:rsidP="00804903">
      <w:pPr>
        <w:numPr>
          <w:ilvl w:val="0"/>
          <w:numId w:val="16"/>
        </w:numPr>
        <w:rPr>
          <w:lang w:val="en-GB"/>
        </w:rPr>
      </w:pPr>
      <w:r w:rsidRPr="00804903">
        <w:rPr>
          <w:lang w:val="en-GB"/>
        </w:rPr>
        <w:t>reducing the likelihood of an incident,</w:t>
      </w:r>
    </w:p>
    <w:p w14:paraId="71B5F962" w14:textId="77777777" w:rsidR="00804903" w:rsidRPr="00804903" w:rsidRDefault="00804903" w:rsidP="00804903">
      <w:pPr>
        <w:numPr>
          <w:ilvl w:val="0"/>
          <w:numId w:val="16"/>
        </w:numPr>
        <w:rPr>
          <w:lang w:val="en-GB"/>
        </w:rPr>
      </w:pPr>
      <w:r w:rsidRPr="00804903">
        <w:rPr>
          <w:lang w:val="en-GB"/>
        </w:rPr>
        <w:t>reducing the severity of the consequences, or</w:t>
      </w:r>
    </w:p>
    <w:p w14:paraId="6D2D1F55" w14:textId="77777777" w:rsidR="00804903" w:rsidRPr="00804903" w:rsidRDefault="00804903" w:rsidP="00804903">
      <w:pPr>
        <w:numPr>
          <w:ilvl w:val="0"/>
          <w:numId w:val="16"/>
        </w:numPr>
        <w:rPr>
          <w:lang w:val="en-GB"/>
        </w:rPr>
      </w:pPr>
      <w:r w:rsidRPr="00804903">
        <w:rPr>
          <w:lang w:val="en-GB"/>
        </w:rPr>
        <w:t>reducing both.</w:t>
      </w:r>
    </w:p>
    <w:p w14:paraId="7717FBBB" w14:textId="77777777" w:rsidR="00804903" w:rsidRPr="00804903" w:rsidRDefault="00804903" w:rsidP="00804903">
      <w:pPr>
        <w:rPr>
          <w:lang w:val="en-GB"/>
        </w:rPr>
      </w:pPr>
      <w:r w:rsidRPr="00804903">
        <w:rPr>
          <w:lang w:val="en-GB"/>
        </w:rPr>
        <w:t>This may involve improvements to:</w:t>
      </w:r>
    </w:p>
    <w:p w14:paraId="6E213EE0" w14:textId="77777777" w:rsidR="00804903" w:rsidRPr="00804903" w:rsidRDefault="00804903" w:rsidP="00804903">
      <w:pPr>
        <w:numPr>
          <w:ilvl w:val="0"/>
          <w:numId w:val="17"/>
        </w:numPr>
        <w:rPr>
          <w:lang w:val="en-GB"/>
        </w:rPr>
      </w:pPr>
      <w:r w:rsidRPr="00804903">
        <w:rPr>
          <w:lang w:val="en-GB"/>
        </w:rPr>
        <w:t>maintenance or engineering condition,</w:t>
      </w:r>
    </w:p>
    <w:p w14:paraId="0C7600A7" w14:textId="77777777" w:rsidR="00804903" w:rsidRPr="00804903" w:rsidRDefault="00804903" w:rsidP="00804903">
      <w:pPr>
        <w:numPr>
          <w:ilvl w:val="0"/>
          <w:numId w:val="17"/>
        </w:numPr>
        <w:rPr>
          <w:lang w:val="en-GB"/>
        </w:rPr>
      </w:pPr>
      <w:r w:rsidRPr="00804903">
        <w:rPr>
          <w:lang w:val="en-GB"/>
        </w:rPr>
        <w:t>management or supervision,</w:t>
      </w:r>
    </w:p>
    <w:p w14:paraId="2603C217" w14:textId="77777777" w:rsidR="00804903" w:rsidRPr="00804903" w:rsidRDefault="00804903" w:rsidP="00804903">
      <w:pPr>
        <w:numPr>
          <w:ilvl w:val="0"/>
          <w:numId w:val="17"/>
        </w:numPr>
        <w:rPr>
          <w:lang w:val="en-GB"/>
        </w:rPr>
      </w:pPr>
      <w:r w:rsidRPr="00804903">
        <w:rPr>
          <w:lang w:val="en-GB"/>
        </w:rPr>
        <w:t>procedures or permit</w:t>
      </w:r>
      <w:r w:rsidRPr="00804903">
        <w:rPr>
          <w:lang w:val="en-GB"/>
        </w:rPr>
        <w:noBreakHyphen/>
        <w:t>to</w:t>
      </w:r>
      <w:r w:rsidRPr="00804903">
        <w:rPr>
          <w:lang w:val="en-GB"/>
        </w:rPr>
        <w:noBreakHyphen/>
        <w:t>work systems,</w:t>
      </w:r>
    </w:p>
    <w:p w14:paraId="7939A167" w14:textId="77777777" w:rsidR="00804903" w:rsidRPr="00804903" w:rsidRDefault="00804903" w:rsidP="00804903">
      <w:pPr>
        <w:numPr>
          <w:ilvl w:val="0"/>
          <w:numId w:val="17"/>
        </w:numPr>
        <w:rPr>
          <w:lang w:val="en-GB"/>
        </w:rPr>
      </w:pPr>
      <w:r w:rsidRPr="00804903">
        <w:rPr>
          <w:lang w:val="en-GB"/>
        </w:rPr>
        <w:t>training or crew awareness,</w:t>
      </w:r>
    </w:p>
    <w:p w14:paraId="32F1DD56" w14:textId="77777777" w:rsidR="00804903" w:rsidRPr="00804903" w:rsidRDefault="00804903" w:rsidP="00804903">
      <w:pPr>
        <w:numPr>
          <w:ilvl w:val="0"/>
          <w:numId w:val="17"/>
        </w:numPr>
        <w:rPr>
          <w:lang w:val="en-GB"/>
        </w:rPr>
      </w:pPr>
      <w:r w:rsidRPr="00804903">
        <w:rPr>
          <w:lang w:val="en-GB"/>
        </w:rPr>
        <w:t>operational or emergency arrangements.</w:t>
      </w:r>
    </w:p>
    <w:p w14:paraId="03C4FBE5" w14:textId="77777777" w:rsidR="00804903" w:rsidRPr="00804903" w:rsidRDefault="00804903" w:rsidP="00804903">
      <w:pPr>
        <w:rPr>
          <w:lang w:val="en-GB"/>
        </w:rPr>
      </w:pPr>
      <w:r w:rsidRPr="00804903">
        <w:rPr>
          <w:lang w:val="en-GB"/>
        </w:rPr>
        <w:t>Recommendations should be clear, practical, and suitably broad, allowing the owner or operator to determine the most appropriate method of implementation.</w:t>
      </w:r>
    </w:p>
    <w:p w14:paraId="4BDEC242" w14:textId="370036E4" w:rsidR="00804903" w:rsidRDefault="00804903" w:rsidP="00804903"/>
    <w:p w14:paraId="15611856" w14:textId="77777777" w:rsidR="0081073B" w:rsidRDefault="00966EF8">
      <w:pPr>
        <w:pStyle w:val="Heading1"/>
      </w:pPr>
      <w:r>
        <w:t>Completing the Risk Analysis Report Form</w:t>
      </w:r>
    </w:p>
    <w:p w14:paraId="48EF5CBB" w14:textId="77777777" w:rsidR="0081073B" w:rsidRDefault="00966EF8">
      <w:r>
        <w:t>Use the current form as follows:</w:t>
      </w:r>
    </w:p>
    <w:p w14:paraId="21C54255" w14:textId="77777777" w:rsidR="0081073B" w:rsidRDefault="00966EF8">
      <w:pPr>
        <w:spacing w:after="40"/>
        <w:ind w:left="360" w:hanging="259"/>
      </w:pPr>
      <w:r>
        <w:t>• Number each hazard item sequentially.</w:t>
      </w:r>
    </w:p>
    <w:p w14:paraId="278E8CE6" w14:textId="77777777" w:rsidR="0081073B" w:rsidRDefault="00966EF8">
      <w:pPr>
        <w:spacing w:after="40"/>
        <w:ind w:left="360" w:hanging="259"/>
      </w:pPr>
      <w:r>
        <w:t>• Refer to the relevant Section 3 area in the Section / Area column.</w:t>
      </w:r>
    </w:p>
    <w:p w14:paraId="22C01B1D" w14:textId="77777777" w:rsidR="0081073B" w:rsidRDefault="00966EF8">
      <w:pPr>
        <w:spacing w:after="40"/>
        <w:ind w:left="360" w:hanging="259"/>
      </w:pPr>
      <w:r>
        <w:t>• Describe the hazard as the unsafe condition or practice, not merely the defect.</w:t>
      </w:r>
    </w:p>
    <w:p w14:paraId="3EDCECEB" w14:textId="77777777" w:rsidR="0081073B" w:rsidRDefault="00966EF8">
      <w:pPr>
        <w:spacing w:after="40"/>
        <w:ind w:left="360" w:hanging="259"/>
      </w:pPr>
      <w:r>
        <w:t>• State the P&amp;I risk affected, for example crew, cargo, pollution, collision, passenger, towage, or third-party exposure.</w:t>
      </w:r>
    </w:p>
    <w:p w14:paraId="3C79D4DA" w14:textId="77777777" w:rsidR="0081073B" w:rsidRDefault="00966EF8">
      <w:pPr>
        <w:spacing w:after="40"/>
        <w:ind w:left="360" w:hanging="259"/>
      </w:pPr>
      <w:r>
        <w:t>• Record a broad recommended corrective action.</w:t>
      </w:r>
    </w:p>
    <w:p w14:paraId="28E79519" w14:textId="77777777" w:rsidR="0081073B" w:rsidRDefault="00966EF8">
      <w:pPr>
        <w:spacing w:after="40"/>
        <w:ind w:left="360" w:hanging="259"/>
      </w:pPr>
      <w:r>
        <w:t>• Use the overall score, narrative, and sectional ratings to reflect your judgement of the vessel's risk profile; do not enter probability, consequence, or calculated risk factor values, as these are not fields in the current form.</w:t>
      </w:r>
    </w:p>
    <w:p w14:paraId="574FBB1E" w14:textId="77777777" w:rsidR="0081073B" w:rsidRDefault="00966EF8">
      <w:pPr>
        <w:pStyle w:val="Heading1"/>
      </w:pPr>
      <w:r>
        <w:t>Follow Up Surveys</w:t>
      </w:r>
    </w:p>
    <w:p w14:paraId="571D330A" w14:textId="77777777" w:rsidR="0035453D" w:rsidRPr="0035453D" w:rsidRDefault="0035453D" w:rsidP="0035453D">
      <w:pPr>
        <w:rPr>
          <w:lang w:val="en-GB"/>
        </w:rPr>
      </w:pPr>
      <w:r w:rsidRPr="0035453D">
        <w:rPr>
          <w:b/>
          <w:bCs/>
          <w:lang w:val="en-GB"/>
        </w:rPr>
        <w:t>Follow</w:t>
      </w:r>
      <w:r w:rsidRPr="0035453D">
        <w:rPr>
          <w:b/>
          <w:bCs/>
          <w:lang w:val="en-GB"/>
        </w:rPr>
        <w:noBreakHyphen/>
        <w:t>up surveys and rectifications</w:t>
      </w:r>
    </w:p>
    <w:p w14:paraId="163BE8B8" w14:textId="77777777" w:rsidR="0035453D" w:rsidRPr="0035453D" w:rsidRDefault="0035453D" w:rsidP="0035453D">
      <w:pPr>
        <w:rPr>
          <w:lang w:val="en-GB"/>
        </w:rPr>
      </w:pPr>
      <w:r w:rsidRPr="0035453D">
        <w:rPr>
          <w:lang w:val="en-GB"/>
        </w:rPr>
        <w:t>Where a follow</w:t>
      </w:r>
      <w:r w:rsidRPr="0035453D">
        <w:rPr>
          <w:lang w:val="en-GB"/>
        </w:rPr>
        <w:noBreakHyphen/>
        <w:t>up survey is instructed, the surveyor’s role is limited to verifying the status of previously reported hazards and recording whether corrective actions appear to have been implemented based on observation or evidence provided at the time of attendance.</w:t>
      </w:r>
    </w:p>
    <w:p w14:paraId="135B8568" w14:textId="77777777" w:rsidR="0035453D" w:rsidRPr="0035453D" w:rsidRDefault="0035453D" w:rsidP="0035453D">
      <w:pPr>
        <w:rPr>
          <w:lang w:val="en-GB"/>
        </w:rPr>
      </w:pPr>
      <w:r w:rsidRPr="0035453D">
        <w:rPr>
          <w:lang w:val="en-GB"/>
        </w:rPr>
        <w:lastRenderedPageBreak/>
        <w:t>Surveyors must not independently chase owners, managers, or operators for rectifications, nor provide confirmation that matters are “closed” for insurance purposes, unless expressly instructed to do so by British Marine.</w:t>
      </w:r>
    </w:p>
    <w:p w14:paraId="3919A0DA" w14:textId="77777777" w:rsidR="0035453D" w:rsidRPr="0035453D" w:rsidRDefault="0035453D" w:rsidP="0035453D">
      <w:pPr>
        <w:rPr>
          <w:lang w:val="en-GB"/>
        </w:rPr>
      </w:pPr>
      <w:r w:rsidRPr="0035453D">
        <w:rPr>
          <w:lang w:val="en-GB"/>
        </w:rPr>
        <w:t>Any uncertainty, partial rectification, or new hazard identified during a follow</w:t>
      </w:r>
      <w:r w:rsidRPr="0035453D">
        <w:rPr>
          <w:lang w:val="en-GB"/>
        </w:rPr>
        <w:noBreakHyphen/>
        <w:t>up attendance should be reported clearly, with supporting photographs where appropriate.</w:t>
      </w:r>
    </w:p>
    <w:p w14:paraId="28CA6257" w14:textId="07628358" w:rsidR="0081073B" w:rsidRDefault="00966EF8">
      <w:r>
        <w:t>When supplied with an instruction for a follow-up survey, the original hazard list will normally also be provided. All deficiencies from the previous survey should be re-checked and confirmed as rectified or outstanding.</w:t>
      </w:r>
    </w:p>
    <w:p w14:paraId="772B616B" w14:textId="77777777" w:rsidR="0081073B" w:rsidRDefault="00966EF8">
      <w:r>
        <w:t>The priority is to confirm the status of the original hazards. If the surveyor becomes aware of any notable new hazards, these should be brought to the attention of the Master and reported clearly as NEW items with supporting photographs where appropriate.</w:t>
      </w:r>
    </w:p>
    <w:p w14:paraId="56454074" w14:textId="77777777" w:rsidR="0081073B" w:rsidRDefault="00966EF8">
      <w:pPr>
        <w:pStyle w:val="Heading1"/>
      </w:pPr>
      <w:r>
        <w:t>Safety Audits of Passenger Vessels</w:t>
      </w:r>
    </w:p>
    <w:p w14:paraId="39C68246" w14:textId="77777777" w:rsidR="0081073B" w:rsidRDefault="00966EF8">
      <w:r>
        <w:t>A passenger-vessel safety audit should review the vessel's safety procedures and the crew's ability to respond to an emergency. It should address passenger safety information, signage for muster stations, evacuation routes, lifejacket location, and the practical readiness of the crew.</w:t>
      </w:r>
    </w:p>
    <w:p w14:paraId="0F8092FF" w14:textId="77777777" w:rsidR="0081073B" w:rsidRDefault="00966EF8">
      <w:r>
        <w:t>Testing of the fire detection system, ventilation control, flooding response, and passenger evacuation arrangements should be considered where appropriate. Random inspection and testing of safety equipment and review of maintenance and drill records should also be included.</w:t>
      </w:r>
    </w:p>
    <w:p w14:paraId="5293F2C3" w14:textId="77777777" w:rsidR="0081073B" w:rsidRDefault="00966EF8">
      <w:pPr>
        <w:pStyle w:val="Heading1"/>
      </w:pPr>
      <w:r>
        <w:t>Towage Approvals</w:t>
      </w:r>
    </w:p>
    <w:p w14:paraId="10D5108A" w14:textId="77777777" w:rsidR="0081073B" w:rsidRDefault="00966EF8">
      <w:r>
        <w:t>Towage approvals require the surveyor to assess and certify, so far as instructed, the tug, tow, and towage arrangements, including weather routing and voyage planning, as fit for the intended voyage or employment. The surveyor should make clear to the assured's representative that the surveyor's requirements are to be complied with at all times.</w:t>
      </w:r>
    </w:p>
    <w:p w14:paraId="58E82E9C" w14:textId="77777777" w:rsidR="0081073B" w:rsidRDefault="00966EF8">
      <w:pPr>
        <w:pStyle w:val="Heading1"/>
      </w:pPr>
      <w:r>
        <w:t>Voyage Approvals</w:t>
      </w:r>
    </w:p>
    <w:p w14:paraId="5E510484" w14:textId="77777777" w:rsidR="0081073B" w:rsidRDefault="00966EF8">
      <w:r>
        <w:t>Voyage approvals require a review of the vessel's suitability and preparedness for the planned voyage. In addition to the surveyor's own judgement and experience, any separately supplied voyage-approval guidance should be completed where instructed.</w:t>
      </w:r>
    </w:p>
    <w:p w14:paraId="652720BB" w14:textId="77777777" w:rsidR="0081073B" w:rsidRDefault="00966EF8">
      <w:pPr>
        <w:pStyle w:val="Heading1"/>
      </w:pPr>
      <w:r>
        <w:t>Reporting for Non-Standard Surveys</w:t>
      </w:r>
    </w:p>
    <w:p w14:paraId="291F8B8A" w14:textId="77777777" w:rsidR="0081073B" w:rsidRDefault="00966EF8">
      <w:r>
        <w:t>Non-standard surveys, such as voyage approvals, towage approvals, and passenger safety audits, should be reported using the standard form as closely as possible. Use Not Applicable where appropriate and use the overall narrative and summary sections to record matters that do not fit neatly under the standard headings. Separate attachments may be used where diagrams or additional explanation are needed.</w:t>
      </w:r>
    </w:p>
    <w:p w14:paraId="3A38EC4C" w14:textId="77777777" w:rsidR="0081073B" w:rsidRDefault="00966EF8">
      <w:pPr>
        <w:pStyle w:val="Heading1"/>
      </w:pPr>
      <w:r>
        <w:t>Surveyors Optional Checklist</w:t>
      </w:r>
    </w:p>
    <w:p w14:paraId="6796C64A" w14:textId="77777777" w:rsidR="008E4F26" w:rsidRPr="008E4F26" w:rsidRDefault="008E4F26" w:rsidP="008E4F26">
      <w:pPr>
        <w:rPr>
          <w:lang w:val="en-GB"/>
        </w:rPr>
      </w:pPr>
      <w:r w:rsidRPr="008E4F26">
        <w:rPr>
          <w:lang w:val="en-GB"/>
        </w:rPr>
        <w:t>This checklist is provided as an aide</w:t>
      </w:r>
      <w:r w:rsidRPr="008E4F26">
        <w:rPr>
          <w:lang w:val="en-GB"/>
        </w:rPr>
        <w:noBreakHyphen/>
        <w:t>memoire only and does not form part of the final report. It is not intended to be completed in full or treated as a tick</w:t>
      </w:r>
      <w:r w:rsidRPr="008E4F26">
        <w:rPr>
          <w:lang w:val="en-GB"/>
        </w:rPr>
        <w:noBreakHyphen/>
        <w:t>box exercise.</w:t>
      </w:r>
    </w:p>
    <w:p w14:paraId="1E41E013" w14:textId="77777777" w:rsidR="008E4F26" w:rsidRPr="008E4F26" w:rsidRDefault="008E4F26" w:rsidP="008E4F26">
      <w:pPr>
        <w:rPr>
          <w:lang w:val="en-GB"/>
        </w:rPr>
      </w:pPr>
      <w:r w:rsidRPr="008E4F26">
        <w:rPr>
          <w:lang w:val="en-GB"/>
        </w:rPr>
        <w:t>Surveyors are expected to apply professional judgement to prioritise attendance time and reporting focus on areas that present the most credible and material risk to insured interests, having regard to vessel type, age, trade, and observed condition.</w:t>
      </w:r>
    </w:p>
    <w:p w14:paraId="5D9C9A4D" w14:textId="77777777" w:rsidR="0081073B" w:rsidRDefault="00966EF8">
      <w:pPr>
        <w:pStyle w:val="Heading2"/>
      </w:pPr>
      <w:r>
        <w:t>Ships Certificates and Documents</w:t>
      </w:r>
    </w:p>
    <w:p w14:paraId="5BD85E47" w14:textId="77777777" w:rsidR="0081073B" w:rsidRDefault="00966EF8">
      <w:pPr>
        <w:spacing w:after="40"/>
        <w:ind w:left="360" w:hanging="259"/>
      </w:pPr>
      <w:r>
        <w:t>• Registry, classification, statutory certificates, ISM / ISPS documentation, PSC and flag records, safe manning, recent class status, and any overdue surveys or unresolved recommendations.</w:t>
      </w:r>
    </w:p>
    <w:p w14:paraId="16A5AFA0" w14:textId="77777777" w:rsidR="0081073B" w:rsidRDefault="00966EF8">
      <w:pPr>
        <w:pStyle w:val="Heading2"/>
      </w:pPr>
      <w:r>
        <w:lastRenderedPageBreak/>
        <w:t>Navigation and Communications</w:t>
      </w:r>
    </w:p>
    <w:p w14:paraId="6D4F3AD4" w14:textId="77777777" w:rsidR="0081073B" w:rsidRDefault="00966EF8">
      <w:pPr>
        <w:spacing w:after="40"/>
        <w:ind w:left="360" w:hanging="259"/>
      </w:pPr>
      <w:r>
        <w:t>• Bridge equipment, voyage planning, charts / ECDIS, BNWAS, alarms, publications, communications equipment, logbooks, and steering / control changeover procedures.</w:t>
      </w:r>
    </w:p>
    <w:p w14:paraId="1390CF94" w14:textId="77777777" w:rsidR="0081073B" w:rsidRDefault="00966EF8">
      <w:pPr>
        <w:pStyle w:val="Heading2"/>
      </w:pPr>
      <w:r>
        <w:t>Management and Manning</w:t>
      </w:r>
    </w:p>
    <w:p w14:paraId="35781E48" w14:textId="77777777" w:rsidR="0081073B" w:rsidRDefault="00966EF8">
      <w:pPr>
        <w:spacing w:after="40"/>
        <w:ind w:left="360" w:hanging="259"/>
      </w:pPr>
      <w:r>
        <w:t>• Standing orders, stability information, emergency response procedures, certificates of competency, language, fatigue, risk assessments, permit-to-work controls, and SMS effectiveness.</w:t>
      </w:r>
    </w:p>
    <w:p w14:paraId="5C2E8EDD" w14:textId="77777777" w:rsidR="0081073B" w:rsidRDefault="00966EF8">
      <w:pPr>
        <w:pStyle w:val="Heading2"/>
      </w:pPr>
      <w:r>
        <w:t>Fire Prevention and Emergency Response</w:t>
      </w:r>
    </w:p>
    <w:p w14:paraId="012BA4E8" w14:textId="77777777" w:rsidR="0081073B" w:rsidRDefault="00966EF8">
      <w:pPr>
        <w:spacing w:after="40"/>
        <w:ind w:left="360" w:hanging="259"/>
      </w:pPr>
      <w:r>
        <w:t>• Fire detection, firefighting appliances, lifesaving appliances, maintenance records, emergency drills, pollution response procedures, and crew awareness of emergency duties.</w:t>
      </w:r>
    </w:p>
    <w:p w14:paraId="02620BFC" w14:textId="77777777" w:rsidR="0081073B" w:rsidRDefault="00966EF8">
      <w:pPr>
        <w:pStyle w:val="Heading2"/>
      </w:pPr>
      <w:r>
        <w:t>Hull, Structure, Machinery, Cargo, Pollution, Personal Safety, and Deck Machinery</w:t>
      </w:r>
    </w:p>
    <w:p w14:paraId="067282C4" w14:textId="77777777" w:rsidR="0081073B" w:rsidRDefault="00966EF8">
      <w:pPr>
        <w:spacing w:after="40"/>
        <w:ind w:left="360" w:hanging="259"/>
      </w:pPr>
      <w:r>
        <w:t>• Condition, integrity, access, alarms, pollution controls, cargo / tank / hatch arrangements, enclosed-space controls, lifting gear, mooring arrangements, and supporting records.</w:t>
      </w:r>
    </w:p>
    <w:p w14:paraId="5E077E06" w14:textId="77777777" w:rsidR="00491A74" w:rsidRDefault="00491A74">
      <w:pPr>
        <w:spacing w:after="40"/>
        <w:ind w:left="360" w:hanging="259"/>
      </w:pPr>
    </w:p>
    <w:p w14:paraId="47BCA1D9" w14:textId="77777777" w:rsidR="00796F05" w:rsidRDefault="00796F05">
      <w:pPr>
        <w:spacing w:after="40"/>
        <w:ind w:left="360" w:hanging="259"/>
        <w:sectPr w:rsidR="00796F05" w:rsidSect="007D6E21">
          <w:headerReference w:type="default" r:id="rId11"/>
          <w:footerReference w:type="default" r:id="rId12"/>
          <w:pgSz w:w="12240" w:h="15840"/>
          <w:pgMar w:top="864" w:right="1008" w:bottom="864" w:left="1008" w:header="720" w:footer="720" w:gutter="0"/>
          <w:cols w:space="720"/>
          <w:docGrid w:linePitch="360"/>
        </w:sectPr>
      </w:pPr>
    </w:p>
    <w:p w14:paraId="0F8679CF" w14:textId="77777777" w:rsidR="00945169" w:rsidRDefault="00945169" w:rsidP="00945169">
      <w:pPr>
        <w:pStyle w:val="Heading1"/>
        <w:ind w:left="-5"/>
      </w:pPr>
      <w:bookmarkStart w:id="0" w:name="_Toc35355"/>
      <w:r>
        <w:lastRenderedPageBreak/>
        <w:t>Surveyors Optional Checklist</w:t>
      </w:r>
      <w:r>
        <w:rPr>
          <w:sz w:val="44"/>
        </w:rPr>
        <w:t xml:space="preserve"> </w:t>
      </w:r>
      <w:bookmarkEnd w:id="0"/>
    </w:p>
    <w:p w14:paraId="34FBA55C" w14:textId="77777777" w:rsidR="00945169" w:rsidRDefault="00945169" w:rsidP="00945169">
      <w:pPr>
        <w:spacing w:after="0"/>
      </w:pPr>
      <w:r>
        <w:t xml:space="preserve"> </w:t>
      </w:r>
    </w:p>
    <w:p w14:paraId="350385E0" w14:textId="77777777" w:rsidR="00945169" w:rsidRDefault="00945169" w:rsidP="00945169">
      <w:pPr>
        <w:spacing w:after="4" w:line="250" w:lineRule="auto"/>
        <w:ind w:left="-5"/>
      </w:pPr>
      <w:r>
        <w:rPr>
          <w:rFonts w:ascii="QBE Sans" w:eastAsia="QBE Sans" w:hAnsi="QBE Sans" w:cs="QBE Sans"/>
          <w:b/>
        </w:rPr>
        <w:t xml:space="preserve">Note that this checklist is not part of the report </w:t>
      </w:r>
    </w:p>
    <w:p w14:paraId="6333B8D7" w14:textId="77777777" w:rsidR="00945169" w:rsidRDefault="00945169" w:rsidP="00945169">
      <w:pPr>
        <w:spacing w:after="0"/>
      </w:pPr>
      <w:r>
        <w:t xml:space="preserve"> </w:t>
      </w:r>
    </w:p>
    <w:p w14:paraId="52470179" w14:textId="77777777" w:rsidR="00945169" w:rsidRDefault="00945169" w:rsidP="00945169">
      <w:pPr>
        <w:spacing w:after="3" w:line="241" w:lineRule="auto"/>
        <w:ind w:left="-5"/>
      </w:pPr>
      <w:r>
        <w:t>The purpose of this checklist is to provide an aide-memoire for the surveyor.  It is not intended to be comprehensive and the surveyor should use his own experience and opinion to report and assess anything that may be a hazard and lead to a claim.</w:t>
      </w:r>
      <w:r>
        <w:rPr>
          <w:rFonts w:ascii="QBE Sans" w:eastAsia="QBE Sans" w:hAnsi="QBE Sans" w:cs="QBE Sans"/>
          <w:b/>
        </w:rPr>
        <w:t xml:space="preserve"> </w:t>
      </w:r>
    </w:p>
    <w:p w14:paraId="091051FB" w14:textId="77777777" w:rsidR="00945169" w:rsidRDefault="00945169" w:rsidP="00945169">
      <w:pPr>
        <w:spacing w:after="66"/>
      </w:pPr>
      <w:r>
        <w:rPr>
          <w:rFonts w:ascii="QBE Sans" w:eastAsia="QBE Sans" w:hAnsi="QBE Sans" w:cs="QBE Sans"/>
          <w:b/>
        </w:rPr>
        <w:t xml:space="preserve"> </w:t>
      </w:r>
    </w:p>
    <w:p w14:paraId="5225C78D" w14:textId="25FDE744" w:rsidR="00945169" w:rsidRDefault="00945169" w:rsidP="00945169">
      <w:pPr>
        <w:pStyle w:val="Heading2"/>
        <w:tabs>
          <w:tab w:val="center" w:pos="3709"/>
          <w:tab w:val="center" w:pos="4429"/>
          <w:tab w:val="center" w:pos="5149"/>
          <w:tab w:val="center" w:pos="7188"/>
        </w:tabs>
      </w:pPr>
      <w:r>
        <w:t xml:space="preserve">Ships Certificates &amp; Documents </w:t>
      </w:r>
      <w:r>
        <w:tab/>
        <w:t xml:space="preserve"> </w:t>
      </w:r>
      <w:r>
        <w:tab/>
        <w:t xml:space="preserve"> </w:t>
      </w:r>
      <w:r>
        <w:tab/>
        <w:t xml:space="preserve"> </w:t>
      </w:r>
      <w:r>
        <w:tab/>
        <w:t xml:space="preserve">        </w:t>
      </w:r>
      <w:r>
        <w:rPr>
          <w:rFonts w:ascii="QBE Sans" w:eastAsia="QBE Sans" w:hAnsi="QBE Sans" w:cs="QBE Sans"/>
          <w:color w:val="000000"/>
          <w:sz w:val="20"/>
        </w:rPr>
        <w:t xml:space="preserve"> Check box as appropriate</w:t>
      </w:r>
      <w:r>
        <w:rPr>
          <w:rFonts w:ascii="QBE Sans" w:eastAsia="QBE Sans" w:hAnsi="QBE Sans" w:cs="QBE Sans"/>
          <w:b w:val="0"/>
          <w:color w:val="000000"/>
          <w:sz w:val="20"/>
        </w:rPr>
        <w:t xml:space="preserve"> </w:t>
      </w:r>
    </w:p>
    <w:p w14:paraId="0E653D00" w14:textId="77777777" w:rsidR="00945169" w:rsidRDefault="00945169" w:rsidP="002639BF">
      <w:pPr>
        <w:pStyle w:val="Heading2"/>
      </w:pPr>
      <w:r>
        <w:t xml:space="preserve">All Ships </w:t>
      </w:r>
    </w:p>
    <w:tbl>
      <w:tblPr>
        <w:tblW w:w="9660" w:type="dxa"/>
        <w:tblInd w:w="113" w:type="dxa"/>
        <w:tblLook w:val="04A0" w:firstRow="1" w:lastRow="0" w:firstColumn="1" w:lastColumn="0" w:noHBand="0" w:noVBand="1"/>
      </w:tblPr>
      <w:tblGrid>
        <w:gridCol w:w="5616"/>
        <w:gridCol w:w="4044"/>
      </w:tblGrid>
      <w:tr w:rsidR="007B3D97" w:rsidRPr="007B3D97" w14:paraId="2ECC3B16" w14:textId="77777777" w:rsidTr="007B3D97">
        <w:trPr>
          <w:trHeight w:val="300"/>
        </w:trPr>
        <w:tc>
          <w:tcPr>
            <w:tcW w:w="5616" w:type="dxa"/>
            <w:tcBorders>
              <w:top w:val="single" w:sz="4" w:space="0" w:color="auto"/>
              <w:left w:val="single" w:sz="4" w:space="0" w:color="auto"/>
              <w:bottom w:val="nil"/>
              <w:right w:val="single" w:sz="4" w:space="0" w:color="auto"/>
            </w:tcBorders>
            <w:shd w:val="clear" w:color="000000" w:fill="F5F5F5"/>
            <w:vAlign w:val="center"/>
            <w:hideMark/>
          </w:tcPr>
          <w:p w14:paraId="5D5FA4CB" w14:textId="77777777" w:rsidR="007B3D97" w:rsidRPr="007B3D97" w:rsidRDefault="007B3D97" w:rsidP="007B3D97">
            <w:pPr>
              <w:spacing w:after="0" w:line="240" w:lineRule="auto"/>
              <w:rPr>
                <w:rFonts w:eastAsia="Times New Roman" w:cs="Times New Roman"/>
                <w:b/>
                <w:bCs/>
                <w:color w:val="000000"/>
                <w:szCs w:val="20"/>
                <w:lang w:val="en-GB" w:eastAsia="en-GB"/>
              </w:rPr>
            </w:pPr>
            <w:r w:rsidRPr="007B3D97">
              <w:rPr>
                <w:rFonts w:eastAsia="Times New Roman" w:cs="Times New Roman"/>
                <w:b/>
                <w:bCs/>
                <w:szCs w:val="20"/>
                <w:lang w:val="en-GB" w:eastAsia="en-GB"/>
              </w:rPr>
              <w:t>Item</w:t>
            </w:r>
          </w:p>
        </w:tc>
        <w:tc>
          <w:tcPr>
            <w:tcW w:w="4044" w:type="dxa"/>
            <w:tcBorders>
              <w:top w:val="single" w:sz="4" w:space="0" w:color="auto"/>
              <w:left w:val="nil"/>
              <w:bottom w:val="nil"/>
              <w:right w:val="single" w:sz="4" w:space="0" w:color="auto"/>
            </w:tcBorders>
            <w:shd w:val="clear" w:color="000000" w:fill="F5F5F5"/>
            <w:vAlign w:val="center"/>
            <w:hideMark/>
          </w:tcPr>
          <w:p w14:paraId="3941DD1C" w14:textId="77777777" w:rsidR="007B3D97" w:rsidRPr="007B3D97" w:rsidRDefault="007B3D97" w:rsidP="007B3D97">
            <w:pPr>
              <w:spacing w:after="0" w:line="240" w:lineRule="auto"/>
              <w:rPr>
                <w:rFonts w:eastAsia="Times New Roman" w:cs="Times New Roman"/>
                <w:b/>
                <w:bCs/>
                <w:color w:val="000000"/>
                <w:szCs w:val="20"/>
                <w:lang w:val="en-GB" w:eastAsia="en-GB"/>
              </w:rPr>
            </w:pPr>
            <w:r w:rsidRPr="007B3D97">
              <w:rPr>
                <w:rFonts w:eastAsia="Times New Roman" w:cs="Times New Roman"/>
                <w:b/>
                <w:bCs/>
                <w:szCs w:val="20"/>
                <w:lang w:val="en-GB" w:eastAsia="en-GB"/>
              </w:rPr>
              <w:t>Checked</w:t>
            </w:r>
          </w:p>
        </w:tc>
      </w:tr>
      <w:tr w:rsidR="007B3D97" w:rsidRPr="007B3D97" w14:paraId="22E9D694" w14:textId="77777777" w:rsidTr="007B3D97">
        <w:trPr>
          <w:trHeight w:val="300"/>
        </w:trPr>
        <w:tc>
          <w:tcPr>
            <w:tcW w:w="5616" w:type="dxa"/>
            <w:tcBorders>
              <w:top w:val="single" w:sz="4" w:space="0" w:color="auto"/>
              <w:left w:val="single" w:sz="4" w:space="0" w:color="auto"/>
              <w:bottom w:val="single" w:sz="4" w:space="0" w:color="auto"/>
              <w:right w:val="single" w:sz="4" w:space="0" w:color="auto"/>
            </w:tcBorders>
            <w:vAlign w:val="center"/>
            <w:hideMark/>
          </w:tcPr>
          <w:p w14:paraId="6C039282"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Registry </w:t>
            </w:r>
          </w:p>
        </w:tc>
        <w:tc>
          <w:tcPr>
            <w:tcW w:w="4044" w:type="dxa"/>
            <w:tcBorders>
              <w:top w:val="single" w:sz="4" w:space="0" w:color="auto"/>
              <w:left w:val="nil"/>
              <w:bottom w:val="single" w:sz="4" w:space="0" w:color="auto"/>
              <w:right w:val="single" w:sz="4" w:space="0" w:color="auto"/>
            </w:tcBorders>
            <w:vAlign w:val="center"/>
            <w:hideMark/>
          </w:tcPr>
          <w:p w14:paraId="6018650F"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7AA9605F"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7FD9B557"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Classification</w:t>
            </w:r>
            <w:r w:rsidRPr="007B3D97">
              <w:rPr>
                <w:rFonts w:ascii="QBE Sans" w:eastAsia="Times New Roman" w:hAnsi="QBE Sans" w:cs="QBE Sans"/>
                <w:b/>
                <w:bCs/>
                <w:color w:val="000000"/>
                <w:szCs w:val="20"/>
                <w:lang w:val="en-GB" w:eastAsia="en-GB"/>
              </w:rPr>
              <w:t xml:space="preserve"> </w:t>
            </w:r>
            <w:r w:rsidRPr="007B3D97">
              <w:rPr>
                <w:rFonts w:eastAsia="Times New Roman" w:cs="Times New Roman"/>
                <w:color w:val="000000"/>
                <w:szCs w:val="20"/>
                <w:lang w:val="en-GB" w:eastAsia="en-GB"/>
              </w:rPr>
              <w:t xml:space="preserve"> </w:t>
            </w:r>
          </w:p>
        </w:tc>
        <w:tc>
          <w:tcPr>
            <w:tcW w:w="4044" w:type="dxa"/>
            <w:tcBorders>
              <w:top w:val="nil"/>
              <w:left w:val="nil"/>
              <w:bottom w:val="single" w:sz="4" w:space="0" w:color="auto"/>
              <w:right w:val="single" w:sz="4" w:space="0" w:color="auto"/>
            </w:tcBorders>
            <w:vAlign w:val="center"/>
            <w:hideMark/>
          </w:tcPr>
          <w:p w14:paraId="5E0ED90B"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760D5301"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4EE3137F"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International Loadline </w:t>
            </w:r>
            <w:r w:rsidRPr="007B3D97">
              <w:rPr>
                <w:rFonts w:ascii="QBE Sans" w:eastAsia="Times New Roman" w:hAnsi="QBE Sans" w:cs="QBE Sans"/>
                <w:color w:val="000000"/>
                <w:szCs w:val="20"/>
                <w:lang w:val="en-GB" w:eastAsia="en-GB"/>
              </w:rPr>
              <w:t>–</w:t>
            </w:r>
            <w:r w:rsidRPr="007B3D97">
              <w:rPr>
                <w:rFonts w:eastAsia="Times New Roman" w:cs="Times New Roman"/>
                <w:color w:val="000000"/>
                <w:szCs w:val="20"/>
                <w:lang w:val="en-GB" w:eastAsia="en-GB"/>
              </w:rPr>
              <w:t xml:space="preserve"> Issue/Annual </w:t>
            </w:r>
          </w:p>
        </w:tc>
        <w:tc>
          <w:tcPr>
            <w:tcW w:w="4044" w:type="dxa"/>
            <w:tcBorders>
              <w:top w:val="nil"/>
              <w:left w:val="nil"/>
              <w:bottom w:val="single" w:sz="4" w:space="0" w:color="auto"/>
              <w:right w:val="single" w:sz="4" w:space="0" w:color="auto"/>
            </w:tcBorders>
            <w:vAlign w:val="center"/>
            <w:hideMark/>
          </w:tcPr>
          <w:p w14:paraId="786FDA0E"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3D837CA8"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78363A61"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Safety Construction - Issue/Annual/Intermediate </w:t>
            </w:r>
          </w:p>
        </w:tc>
        <w:tc>
          <w:tcPr>
            <w:tcW w:w="4044" w:type="dxa"/>
            <w:tcBorders>
              <w:top w:val="nil"/>
              <w:left w:val="nil"/>
              <w:bottom w:val="single" w:sz="4" w:space="0" w:color="auto"/>
              <w:right w:val="single" w:sz="4" w:space="0" w:color="auto"/>
            </w:tcBorders>
            <w:vAlign w:val="center"/>
            <w:hideMark/>
          </w:tcPr>
          <w:p w14:paraId="536AA687" w14:textId="77777777" w:rsidR="007B3D97" w:rsidRPr="007B3D97" w:rsidRDefault="007B3D97" w:rsidP="007B3D97">
            <w:pPr>
              <w:spacing w:after="0" w:line="240" w:lineRule="auto"/>
              <w:jc w:val="right"/>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35D07FD7"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78521D48"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Safety Equipment - Issue/Annual </w:t>
            </w:r>
          </w:p>
        </w:tc>
        <w:tc>
          <w:tcPr>
            <w:tcW w:w="4044" w:type="dxa"/>
            <w:tcBorders>
              <w:top w:val="nil"/>
              <w:left w:val="nil"/>
              <w:bottom w:val="single" w:sz="4" w:space="0" w:color="auto"/>
              <w:right w:val="single" w:sz="4" w:space="0" w:color="auto"/>
            </w:tcBorders>
            <w:vAlign w:val="center"/>
            <w:hideMark/>
          </w:tcPr>
          <w:p w14:paraId="013A54B6"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4E4FA1DD"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1AC53E04"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Safety Radio </w:t>
            </w:r>
          </w:p>
        </w:tc>
        <w:tc>
          <w:tcPr>
            <w:tcW w:w="4044" w:type="dxa"/>
            <w:tcBorders>
              <w:top w:val="nil"/>
              <w:left w:val="nil"/>
              <w:bottom w:val="single" w:sz="4" w:space="0" w:color="auto"/>
              <w:right w:val="single" w:sz="4" w:space="0" w:color="auto"/>
            </w:tcBorders>
            <w:vAlign w:val="center"/>
            <w:hideMark/>
          </w:tcPr>
          <w:p w14:paraId="1BE8D567"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15C2082F"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60018622"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Hull  - Special/Annual/Intermediate </w:t>
            </w:r>
          </w:p>
        </w:tc>
        <w:tc>
          <w:tcPr>
            <w:tcW w:w="4044" w:type="dxa"/>
            <w:tcBorders>
              <w:top w:val="nil"/>
              <w:left w:val="nil"/>
              <w:bottom w:val="single" w:sz="4" w:space="0" w:color="auto"/>
              <w:right w:val="single" w:sz="4" w:space="0" w:color="auto"/>
            </w:tcBorders>
            <w:vAlign w:val="center"/>
            <w:hideMark/>
          </w:tcPr>
          <w:p w14:paraId="3583A0F1" w14:textId="77777777" w:rsidR="007B3D97" w:rsidRPr="007B3D97" w:rsidRDefault="007B3D97" w:rsidP="007B3D97">
            <w:pPr>
              <w:spacing w:after="0" w:line="240" w:lineRule="auto"/>
              <w:jc w:val="right"/>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3F263764"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4FC0A341"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Machinery - Special/Annual </w:t>
            </w:r>
          </w:p>
        </w:tc>
        <w:tc>
          <w:tcPr>
            <w:tcW w:w="4044" w:type="dxa"/>
            <w:tcBorders>
              <w:top w:val="nil"/>
              <w:left w:val="nil"/>
              <w:bottom w:val="single" w:sz="4" w:space="0" w:color="auto"/>
              <w:right w:val="single" w:sz="4" w:space="0" w:color="auto"/>
            </w:tcBorders>
            <w:vAlign w:val="center"/>
            <w:hideMark/>
          </w:tcPr>
          <w:p w14:paraId="2C43C696"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3C4831A8"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3827DB6F"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Drydock Survey  </w:t>
            </w:r>
          </w:p>
        </w:tc>
        <w:tc>
          <w:tcPr>
            <w:tcW w:w="4044" w:type="dxa"/>
            <w:tcBorders>
              <w:top w:val="nil"/>
              <w:left w:val="nil"/>
              <w:bottom w:val="single" w:sz="4" w:space="0" w:color="auto"/>
              <w:right w:val="single" w:sz="4" w:space="0" w:color="auto"/>
            </w:tcBorders>
            <w:vAlign w:val="center"/>
            <w:hideMark/>
          </w:tcPr>
          <w:p w14:paraId="6C19FE93"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4954CFC7"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38A5D55F"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Firefighting Appliances </w:t>
            </w:r>
          </w:p>
        </w:tc>
        <w:tc>
          <w:tcPr>
            <w:tcW w:w="4044" w:type="dxa"/>
            <w:tcBorders>
              <w:top w:val="nil"/>
              <w:left w:val="nil"/>
              <w:bottom w:val="single" w:sz="4" w:space="0" w:color="auto"/>
              <w:right w:val="single" w:sz="4" w:space="0" w:color="auto"/>
            </w:tcBorders>
            <w:vAlign w:val="center"/>
            <w:hideMark/>
          </w:tcPr>
          <w:p w14:paraId="4CF76119"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5F081895"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55B3DB03"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ISM Safety Management Certificate </w:t>
            </w:r>
          </w:p>
        </w:tc>
        <w:tc>
          <w:tcPr>
            <w:tcW w:w="4044" w:type="dxa"/>
            <w:tcBorders>
              <w:top w:val="nil"/>
              <w:left w:val="nil"/>
              <w:bottom w:val="single" w:sz="4" w:space="0" w:color="auto"/>
              <w:right w:val="single" w:sz="4" w:space="0" w:color="auto"/>
            </w:tcBorders>
            <w:vAlign w:val="center"/>
            <w:hideMark/>
          </w:tcPr>
          <w:p w14:paraId="6FE5D422"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666EF368"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54A3EC43"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ISM Document of Compliance</w:t>
            </w:r>
            <w:r w:rsidRPr="007B3D97">
              <w:rPr>
                <w:rFonts w:ascii="QBE Sans" w:eastAsia="Times New Roman" w:hAnsi="QBE Sans" w:cs="QBE Sans"/>
                <w:b/>
                <w:bCs/>
                <w:color w:val="000000"/>
                <w:szCs w:val="20"/>
                <w:lang w:val="en-GB" w:eastAsia="en-GB"/>
              </w:rPr>
              <w:t xml:space="preserve"> </w:t>
            </w:r>
          </w:p>
        </w:tc>
        <w:tc>
          <w:tcPr>
            <w:tcW w:w="4044" w:type="dxa"/>
            <w:tcBorders>
              <w:top w:val="nil"/>
              <w:left w:val="nil"/>
              <w:bottom w:val="single" w:sz="4" w:space="0" w:color="auto"/>
              <w:right w:val="single" w:sz="4" w:space="0" w:color="auto"/>
            </w:tcBorders>
            <w:vAlign w:val="center"/>
            <w:hideMark/>
          </w:tcPr>
          <w:p w14:paraId="2FABA1E7"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1E17EFBE"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497CCA7A"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ISPS Certificate  </w:t>
            </w:r>
          </w:p>
        </w:tc>
        <w:tc>
          <w:tcPr>
            <w:tcW w:w="4044" w:type="dxa"/>
            <w:tcBorders>
              <w:top w:val="nil"/>
              <w:left w:val="nil"/>
              <w:bottom w:val="single" w:sz="4" w:space="0" w:color="auto"/>
              <w:right w:val="single" w:sz="4" w:space="0" w:color="auto"/>
            </w:tcBorders>
            <w:vAlign w:val="center"/>
            <w:hideMark/>
          </w:tcPr>
          <w:p w14:paraId="53708129"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6CDB0C69"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17550A71"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Enhanced Survey report </w:t>
            </w:r>
          </w:p>
        </w:tc>
        <w:tc>
          <w:tcPr>
            <w:tcW w:w="4044" w:type="dxa"/>
            <w:tcBorders>
              <w:top w:val="nil"/>
              <w:left w:val="nil"/>
              <w:bottom w:val="single" w:sz="4" w:space="0" w:color="auto"/>
              <w:right w:val="single" w:sz="4" w:space="0" w:color="auto"/>
            </w:tcBorders>
            <w:vAlign w:val="center"/>
            <w:hideMark/>
          </w:tcPr>
          <w:p w14:paraId="347E504B"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56066696"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2A77F6B5"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Refrigeration Machinery </w:t>
            </w:r>
          </w:p>
        </w:tc>
        <w:tc>
          <w:tcPr>
            <w:tcW w:w="4044" w:type="dxa"/>
            <w:tcBorders>
              <w:top w:val="nil"/>
              <w:left w:val="nil"/>
              <w:bottom w:val="single" w:sz="4" w:space="0" w:color="auto"/>
              <w:right w:val="single" w:sz="4" w:space="0" w:color="auto"/>
            </w:tcBorders>
            <w:vAlign w:val="center"/>
            <w:hideMark/>
          </w:tcPr>
          <w:p w14:paraId="57403A38" w14:textId="77777777" w:rsidR="007B3D97" w:rsidRPr="007B3D97" w:rsidRDefault="007B3D97" w:rsidP="007B3D97">
            <w:pPr>
              <w:spacing w:after="0" w:line="240" w:lineRule="auto"/>
              <w:ind w:firstLineChars="800" w:firstLine="16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17D03126"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4E9A6614"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Cargo Gear - Quadrennial/Annual/Renewal </w:t>
            </w:r>
          </w:p>
        </w:tc>
        <w:tc>
          <w:tcPr>
            <w:tcW w:w="4044" w:type="dxa"/>
            <w:tcBorders>
              <w:top w:val="nil"/>
              <w:left w:val="nil"/>
              <w:bottom w:val="single" w:sz="4" w:space="0" w:color="auto"/>
              <w:right w:val="single" w:sz="4" w:space="0" w:color="auto"/>
            </w:tcBorders>
            <w:vAlign w:val="center"/>
            <w:hideMark/>
          </w:tcPr>
          <w:p w14:paraId="144AE216" w14:textId="77777777" w:rsidR="007B3D97" w:rsidRPr="007B3D97" w:rsidRDefault="007B3D97" w:rsidP="007B3D97">
            <w:pPr>
              <w:spacing w:after="0" w:line="240" w:lineRule="auto"/>
              <w:jc w:val="right"/>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113E7B05"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28FA3966"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Intl. Oil Pollution Prevention Cert - Issue/Annual/Intermediate</w:t>
            </w:r>
            <w:r w:rsidRPr="007B3D97">
              <w:rPr>
                <w:rFonts w:ascii="QBE Sans" w:eastAsia="Times New Roman" w:hAnsi="QBE Sans" w:cs="QBE Sans"/>
                <w:b/>
                <w:bCs/>
                <w:color w:val="000000"/>
                <w:szCs w:val="20"/>
                <w:lang w:val="en-GB" w:eastAsia="en-GB"/>
              </w:rPr>
              <w:t xml:space="preserve"> </w:t>
            </w:r>
          </w:p>
        </w:tc>
        <w:tc>
          <w:tcPr>
            <w:tcW w:w="4044" w:type="dxa"/>
            <w:tcBorders>
              <w:top w:val="nil"/>
              <w:left w:val="nil"/>
              <w:bottom w:val="single" w:sz="4" w:space="0" w:color="auto"/>
              <w:right w:val="single" w:sz="4" w:space="0" w:color="auto"/>
            </w:tcBorders>
            <w:vAlign w:val="center"/>
            <w:hideMark/>
          </w:tcPr>
          <w:p w14:paraId="2278D98B" w14:textId="77777777" w:rsidR="007B3D97" w:rsidRPr="007B3D97" w:rsidRDefault="007B3D97" w:rsidP="007B3D97">
            <w:pPr>
              <w:spacing w:after="0" w:line="240" w:lineRule="auto"/>
              <w:jc w:val="right"/>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5CCC35C5"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25023A45"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Intl. Sewage Pollution Prevention Cert.</w:t>
            </w:r>
            <w:r w:rsidRPr="007B3D97">
              <w:rPr>
                <w:rFonts w:ascii="QBE Sans" w:eastAsia="Times New Roman" w:hAnsi="QBE Sans" w:cs="QBE Sans"/>
                <w:b/>
                <w:bCs/>
                <w:color w:val="000000"/>
                <w:szCs w:val="20"/>
                <w:lang w:val="en-GB" w:eastAsia="en-GB"/>
              </w:rPr>
              <w:t xml:space="preserve"> </w:t>
            </w:r>
          </w:p>
        </w:tc>
        <w:tc>
          <w:tcPr>
            <w:tcW w:w="4044" w:type="dxa"/>
            <w:tcBorders>
              <w:top w:val="nil"/>
              <w:left w:val="nil"/>
              <w:bottom w:val="single" w:sz="4" w:space="0" w:color="auto"/>
              <w:right w:val="single" w:sz="4" w:space="0" w:color="auto"/>
            </w:tcBorders>
            <w:vAlign w:val="center"/>
            <w:hideMark/>
          </w:tcPr>
          <w:p w14:paraId="61823F88" w14:textId="77777777" w:rsidR="007B3D97" w:rsidRPr="007B3D97" w:rsidRDefault="007B3D97" w:rsidP="007B3D97">
            <w:pPr>
              <w:spacing w:after="0" w:line="240" w:lineRule="auto"/>
              <w:ind w:firstLineChars="800" w:firstLine="16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0B526A81"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2137BFF4"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Intl. Air Pollution Prevention Cert. - Issue/Annual/Intermediate</w:t>
            </w:r>
            <w:r w:rsidRPr="007B3D97">
              <w:rPr>
                <w:rFonts w:ascii="QBE Sans" w:eastAsia="Times New Roman" w:hAnsi="QBE Sans" w:cs="QBE Sans"/>
                <w:b/>
                <w:bCs/>
                <w:color w:val="000000"/>
                <w:szCs w:val="20"/>
                <w:lang w:val="en-GB" w:eastAsia="en-GB"/>
              </w:rPr>
              <w:t xml:space="preserve"> </w:t>
            </w:r>
          </w:p>
        </w:tc>
        <w:tc>
          <w:tcPr>
            <w:tcW w:w="4044" w:type="dxa"/>
            <w:tcBorders>
              <w:top w:val="nil"/>
              <w:left w:val="nil"/>
              <w:bottom w:val="single" w:sz="4" w:space="0" w:color="auto"/>
              <w:right w:val="single" w:sz="4" w:space="0" w:color="auto"/>
            </w:tcBorders>
            <w:vAlign w:val="center"/>
            <w:hideMark/>
          </w:tcPr>
          <w:p w14:paraId="72CBB101" w14:textId="77777777" w:rsidR="007B3D97" w:rsidRPr="007B3D97" w:rsidRDefault="007B3D97" w:rsidP="007B3D97">
            <w:pPr>
              <w:spacing w:after="0" w:line="240" w:lineRule="auto"/>
              <w:jc w:val="right"/>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5310B0D4"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73CC8325"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Anti-Fouling Certificate </w:t>
            </w:r>
          </w:p>
        </w:tc>
        <w:tc>
          <w:tcPr>
            <w:tcW w:w="4044" w:type="dxa"/>
            <w:tcBorders>
              <w:top w:val="nil"/>
              <w:left w:val="nil"/>
              <w:bottom w:val="single" w:sz="4" w:space="0" w:color="auto"/>
              <w:right w:val="single" w:sz="4" w:space="0" w:color="auto"/>
            </w:tcBorders>
            <w:vAlign w:val="center"/>
            <w:hideMark/>
          </w:tcPr>
          <w:p w14:paraId="07D009B2" w14:textId="77777777" w:rsidR="007B3D97" w:rsidRPr="007B3D97" w:rsidRDefault="007B3D97" w:rsidP="007B3D97">
            <w:pPr>
              <w:spacing w:after="0" w:line="240" w:lineRule="auto"/>
              <w:ind w:firstLineChars="800" w:firstLine="16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45B174EF"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425C9393"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Bunker Civil Liability Cert.  (BCLC) </w:t>
            </w:r>
          </w:p>
        </w:tc>
        <w:tc>
          <w:tcPr>
            <w:tcW w:w="4044" w:type="dxa"/>
            <w:tcBorders>
              <w:top w:val="nil"/>
              <w:left w:val="nil"/>
              <w:bottom w:val="single" w:sz="4" w:space="0" w:color="auto"/>
              <w:right w:val="single" w:sz="4" w:space="0" w:color="auto"/>
            </w:tcBorders>
            <w:vAlign w:val="center"/>
            <w:hideMark/>
          </w:tcPr>
          <w:p w14:paraId="74965114" w14:textId="77777777" w:rsidR="007B3D97" w:rsidRPr="007B3D97" w:rsidRDefault="007B3D97" w:rsidP="007B3D97">
            <w:pPr>
              <w:spacing w:after="0" w:line="240" w:lineRule="auto"/>
              <w:ind w:firstLineChars="800" w:firstLine="16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4AF980DB"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43DFDAA7"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Marpol Garbage Certificate</w:t>
            </w:r>
            <w:r w:rsidRPr="007B3D97">
              <w:rPr>
                <w:rFonts w:ascii="QBE Sans" w:eastAsia="Times New Roman" w:hAnsi="QBE Sans" w:cs="QBE Sans"/>
                <w:b/>
                <w:bCs/>
                <w:color w:val="000000"/>
                <w:szCs w:val="20"/>
                <w:lang w:val="en-GB" w:eastAsia="en-GB"/>
              </w:rPr>
              <w:t xml:space="preserve"> </w:t>
            </w:r>
          </w:p>
        </w:tc>
        <w:tc>
          <w:tcPr>
            <w:tcW w:w="4044" w:type="dxa"/>
            <w:tcBorders>
              <w:top w:val="nil"/>
              <w:left w:val="nil"/>
              <w:bottom w:val="single" w:sz="4" w:space="0" w:color="auto"/>
              <w:right w:val="single" w:sz="4" w:space="0" w:color="auto"/>
            </w:tcBorders>
            <w:vAlign w:val="center"/>
            <w:hideMark/>
          </w:tcPr>
          <w:p w14:paraId="7DD40CBC" w14:textId="77777777" w:rsidR="007B3D97" w:rsidRPr="007B3D97" w:rsidRDefault="007B3D97" w:rsidP="007B3D97">
            <w:pPr>
              <w:spacing w:after="0" w:line="240" w:lineRule="auto"/>
              <w:ind w:firstLineChars="800" w:firstLine="16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5F0F5B4F"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60D13570"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Record of last Port State Control inspection</w:t>
            </w:r>
            <w:r w:rsidRPr="007B3D97">
              <w:rPr>
                <w:rFonts w:ascii="QBE Sans" w:eastAsia="Times New Roman" w:hAnsi="QBE Sans" w:cs="QBE Sans"/>
                <w:b/>
                <w:bCs/>
                <w:color w:val="000000"/>
                <w:szCs w:val="20"/>
                <w:lang w:val="en-GB" w:eastAsia="en-GB"/>
              </w:rPr>
              <w:t xml:space="preserve"> </w:t>
            </w:r>
          </w:p>
        </w:tc>
        <w:tc>
          <w:tcPr>
            <w:tcW w:w="4044" w:type="dxa"/>
            <w:tcBorders>
              <w:top w:val="nil"/>
              <w:left w:val="nil"/>
              <w:bottom w:val="single" w:sz="4" w:space="0" w:color="auto"/>
              <w:right w:val="single" w:sz="4" w:space="0" w:color="auto"/>
            </w:tcBorders>
            <w:vAlign w:val="center"/>
            <w:hideMark/>
          </w:tcPr>
          <w:p w14:paraId="54FBE865" w14:textId="77777777" w:rsidR="007B3D97" w:rsidRPr="007B3D97" w:rsidRDefault="007B3D97" w:rsidP="007B3D97">
            <w:pPr>
              <w:spacing w:after="0" w:line="240" w:lineRule="auto"/>
              <w:ind w:firstLineChars="800" w:firstLine="16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65BB0FF8"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6B2EBFC3"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Last flag state inspection</w:t>
            </w:r>
            <w:r w:rsidRPr="007B3D97">
              <w:rPr>
                <w:rFonts w:ascii="QBE Sans" w:eastAsia="Times New Roman" w:hAnsi="QBE Sans" w:cs="QBE Sans"/>
                <w:b/>
                <w:bCs/>
                <w:color w:val="000000"/>
                <w:szCs w:val="20"/>
                <w:lang w:val="en-GB" w:eastAsia="en-GB"/>
              </w:rPr>
              <w:t xml:space="preserve"> </w:t>
            </w:r>
          </w:p>
        </w:tc>
        <w:tc>
          <w:tcPr>
            <w:tcW w:w="4044" w:type="dxa"/>
            <w:tcBorders>
              <w:top w:val="nil"/>
              <w:left w:val="nil"/>
              <w:bottom w:val="single" w:sz="4" w:space="0" w:color="auto"/>
              <w:right w:val="single" w:sz="4" w:space="0" w:color="auto"/>
            </w:tcBorders>
            <w:vAlign w:val="center"/>
            <w:hideMark/>
          </w:tcPr>
          <w:p w14:paraId="7B7F826A" w14:textId="77777777" w:rsidR="007B3D97" w:rsidRPr="007B3D97" w:rsidRDefault="007B3D97" w:rsidP="007B3D97">
            <w:pPr>
              <w:spacing w:after="0" w:line="240" w:lineRule="auto"/>
              <w:ind w:firstLineChars="800" w:firstLine="16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70DE2293"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546099D9"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Minimum safe manning document </w:t>
            </w:r>
            <w:r w:rsidRPr="007B3D97">
              <w:rPr>
                <w:rFonts w:ascii="QBE Sans" w:eastAsia="Times New Roman" w:hAnsi="QBE Sans" w:cs="QBE Sans"/>
                <w:b/>
                <w:bCs/>
                <w:color w:val="000000"/>
                <w:szCs w:val="20"/>
                <w:lang w:val="en-GB" w:eastAsia="en-GB"/>
              </w:rPr>
              <w:t xml:space="preserve"> </w:t>
            </w:r>
          </w:p>
        </w:tc>
        <w:tc>
          <w:tcPr>
            <w:tcW w:w="4044" w:type="dxa"/>
            <w:tcBorders>
              <w:top w:val="nil"/>
              <w:left w:val="nil"/>
              <w:bottom w:val="single" w:sz="4" w:space="0" w:color="auto"/>
              <w:right w:val="single" w:sz="4" w:space="0" w:color="auto"/>
            </w:tcBorders>
            <w:vAlign w:val="center"/>
            <w:hideMark/>
          </w:tcPr>
          <w:p w14:paraId="18FB043C"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219F1E69"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14E144C3"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Maritime Labour Certificate</w:t>
            </w:r>
            <w:r w:rsidRPr="007B3D97">
              <w:rPr>
                <w:rFonts w:ascii="QBE Sans" w:eastAsia="Times New Roman" w:hAnsi="QBE Sans" w:cs="QBE Sans"/>
                <w:b/>
                <w:bCs/>
                <w:color w:val="000000"/>
                <w:szCs w:val="20"/>
                <w:lang w:val="en-GB" w:eastAsia="en-GB"/>
              </w:rPr>
              <w:t xml:space="preserve"> </w:t>
            </w:r>
          </w:p>
        </w:tc>
        <w:tc>
          <w:tcPr>
            <w:tcW w:w="4044" w:type="dxa"/>
            <w:tcBorders>
              <w:top w:val="nil"/>
              <w:left w:val="nil"/>
              <w:bottom w:val="single" w:sz="4" w:space="0" w:color="auto"/>
              <w:right w:val="single" w:sz="4" w:space="0" w:color="auto"/>
            </w:tcBorders>
            <w:vAlign w:val="center"/>
            <w:hideMark/>
          </w:tcPr>
          <w:p w14:paraId="21179AEC"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13823543"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705E7157"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Wreck Removal Certificate (WRC) </w:t>
            </w:r>
          </w:p>
        </w:tc>
        <w:tc>
          <w:tcPr>
            <w:tcW w:w="4044" w:type="dxa"/>
            <w:tcBorders>
              <w:top w:val="nil"/>
              <w:left w:val="nil"/>
              <w:bottom w:val="single" w:sz="4" w:space="0" w:color="auto"/>
              <w:right w:val="single" w:sz="4" w:space="0" w:color="auto"/>
            </w:tcBorders>
            <w:vAlign w:val="center"/>
            <w:hideMark/>
          </w:tcPr>
          <w:p w14:paraId="722F1695"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4EB71A7A"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05420ACF"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Recent class status report </w:t>
            </w:r>
          </w:p>
        </w:tc>
        <w:tc>
          <w:tcPr>
            <w:tcW w:w="4044" w:type="dxa"/>
            <w:tcBorders>
              <w:top w:val="nil"/>
              <w:left w:val="nil"/>
              <w:bottom w:val="single" w:sz="4" w:space="0" w:color="auto"/>
              <w:right w:val="single" w:sz="4" w:space="0" w:color="auto"/>
            </w:tcBorders>
            <w:vAlign w:val="center"/>
            <w:hideMark/>
          </w:tcPr>
          <w:p w14:paraId="51A554E8"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358E2986"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617F9E20"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Approved Inventory of Hazardous Materials </w:t>
            </w:r>
            <w:r w:rsidRPr="007B3D97">
              <w:rPr>
                <w:rFonts w:ascii="QBE Sans" w:eastAsia="Times New Roman" w:hAnsi="QBE Sans" w:cs="QBE Sans"/>
                <w:color w:val="000000"/>
                <w:szCs w:val="20"/>
                <w:lang w:val="en-GB" w:eastAsia="en-GB"/>
              </w:rPr>
              <w:t>–</w:t>
            </w:r>
            <w:r w:rsidRPr="007B3D97">
              <w:rPr>
                <w:rFonts w:eastAsia="Times New Roman" w:cs="Times New Roman"/>
                <w:color w:val="000000"/>
                <w:szCs w:val="20"/>
                <w:lang w:val="en-GB" w:eastAsia="en-GB"/>
              </w:rPr>
              <w:t xml:space="preserve"> Part I </w:t>
            </w:r>
          </w:p>
        </w:tc>
        <w:tc>
          <w:tcPr>
            <w:tcW w:w="4044" w:type="dxa"/>
            <w:tcBorders>
              <w:top w:val="nil"/>
              <w:left w:val="nil"/>
              <w:bottom w:val="single" w:sz="4" w:space="0" w:color="auto"/>
              <w:right w:val="single" w:sz="4" w:space="0" w:color="auto"/>
            </w:tcBorders>
            <w:vAlign w:val="center"/>
            <w:hideMark/>
          </w:tcPr>
          <w:p w14:paraId="77E2095D"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67D1D14C"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29DBD385" w14:textId="77777777" w:rsidR="007B3D97" w:rsidRPr="007B3D97" w:rsidRDefault="007B3D97" w:rsidP="007B3D97">
            <w:pPr>
              <w:spacing w:after="0" w:line="240" w:lineRule="auto"/>
              <w:rPr>
                <w:rFonts w:ascii="QBE Sans" w:eastAsia="Times New Roman" w:hAnsi="QBE Sans" w:cs="QBE Sans"/>
                <w:b/>
                <w:bCs/>
                <w:color w:val="000000"/>
                <w:szCs w:val="20"/>
                <w:lang w:val="en-GB" w:eastAsia="en-GB"/>
              </w:rPr>
            </w:pPr>
            <w:r w:rsidRPr="007B3D97">
              <w:rPr>
                <w:rFonts w:ascii="QBE Sans" w:eastAsia="Times New Roman" w:hAnsi="QBE Sans" w:cs="QBE Sans"/>
                <w:b/>
                <w:bCs/>
                <w:color w:val="000000"/>
                <w:szCs w:val="20"/>
                <w:lang w:val="en-GB" w:eastAsia="en-GB"/>
              </w:rPr>
              <w:t>In addition, for Oil, Chemical and Gas tankers, as appropriate</w:t>
            </w:r>
            <w:r w:rsidRPr="007B3D97">
              <w:rPr>
                <w:rFonts w:eastAsia="Times New Roman" w:cs="QBE Sans"/>
                <w:color w:val="000000"/>
                <w:szCs w:val="20"/>
                <w:lang w:val="en-GB" w:eastAsia="en-GB"/>
              </w:rPr>
              <w:t xml:space="preserve"> </w:t>
            </w:r>
          </w:p>
        </w:tc>
        <w:tc>
          <w:tcPr>
            <w:tcW w:w="4044" w:type="dxa"/>
            <w:tcBorders>
              <w:top w:val="nil"/>
              <w:left w:val="nil"/>
              <w:bottom w:val="single" w:sz="4" w:space="0" w:color="auto"/>
              <w:right w:val="single" w:sz="4" w:space="0" w:color="auto"/>
            </w:tcBorders>
            <w:vAlign w:val="center"/>
            <w:hideMark/>
          </w:tcPr>
          <w:p w14:paraId="714E66FC" w14:textId="77777777" w:rsidR="007B3D97" w:rsidRPr="007B3D97" w:rsidRDefault="007B3D97" w:rsidP="007B3D97">
            <w:pPr>
              <w:spacing w:after="0" w:line="240" w:lineRule="auto"/>
              <w:ind w:firstLineChars="1200" w:firstLine="2409"/>
              <w:rPr>
                <w:rFonts w:ascii="QBE Sans" w:eastAsia="Times New Roman" w:hAnsi="QBE Sans" w:cs="QBE Sans"/>
                <w:b/>
                <w:bCs/>
                <w:color w:val="000000"/>
                <w:szCs w:val="20"/>
                <w:lang w:val="en-GB" w:eastAsia="en-GB"/>
              </w:rPr>
            </w:pPr>
            <w:r w:rsidRPr="007B3D97">
              <w:rPr>
                <w:rFonts w:ascii="QBE Sans" w:eastAsia="Times New Roman" w:hAnsi="QBE Sans" w:cs="QBE Sans"/>
                <w:b/>
                <w:bCs/>
                <w:color w:val="000000"/>
                <w:szCs w:val="20"/>
                <w:lang w:val="en-GB" w:eastAsia="en-GB"/>
              </w:rPr>
              <w:t xml:space="preserve"> </w:t>
            </w:r>
          </w:p>
        </w:tc>
      </w:tr>
      <w:tr w:rsidR="007B3D97" w:rsidRPr="007B3D97" w14:paraId="04E0DD07"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77574545"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Noxious Liquid Substances Certificate </w:t>
            </w:r>
          </w:p>
        </w:tc>
        <w:tc>
          <w:tcPr>
            <w:tcW w:w="4044" w:type="dxa"/>
            <w:tcBorders>
              <w:top w:val="nil"/>
              <w:left w:val="nil"/>
              <w:bottom w:val="single" w:sz="4" w:space="0" w:color="auto"/>
              <w:right w:val="single" w:sz="4" w:space="0" w:color="auto"/>
            </w:tcBorders>
            <w:vAlign w:val="center"/>
            <w:hideMark/>
          </w:tcPr>
          <w:p w14:paraId="6A096126"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286645FA"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418C1070"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lastRenderedPageBreak/>
              <w:t xml:space="preserve">Certificate of Fitness for Dangerous Chemicals in Bulk </w:t>
            </w:r>
          </w:p>
        </w:tc>
        <w:tc>
          <w:tcPr>
            <w:tcW w:w="4044" w:type="dxa"/>
            <w:tcBorders>
              <w:top w:val="nil"/>
              <w:left w:val="nil"/>
              <w:bottom w:val="single" w:sz="4" w:space="0" w:color="auto"/>
              <w:right w:val="single" w:sz="4" w:space="0" w:color="auto"/>
            </w:tcBorders>
            <w:vAlign w:val="center"/>
            <w:hideMark/>
          </w:tcPr>
          <w:p w14:paraId="355F69B0"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4891DA85"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769754C5"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Certificate of Fitness for Liquefied Gases in Bulk</w:t>
            </w:r>
            <w:r w:rsidRPr="007B3D97">
              <w:rPr>
                <w:rFonts w:ascii="QBE Sans" w:eastAsia="Times New Roman" w:hAnsi="QBE Sans" w:cs="QBE Sans"/>
                <w:b/>
                <w:bCs/>
                <w:color w:val="000000"/>
                <w:szCs w:val="20"/>
                <w:lang w:val="en-GB" w:eastAsia="en-GB"/>
              </w:rPr>
              <w:t xml:space="preserve"> </w:t>
            </w:r>
          </w:p>
        </w:tc>
        <w:tc>
          <w:tcPr>
            <w:tcW w:w="4044" w:type="dxa"/>
            <w:tcBorders>
              <w:top w:val="nil"/>
              <w:left w:val="nil"/>
              <w:bottom w:val="single" w:sz="4" w:space="0" w:color="auto"/>
              <w:right w:val="single" w:sz="4" w:space="0" w:color="auto"/>
            </w:tcBorders>
            <w:vAlign w:val="center"/>
            <w:hideMark/>
          </w:tcPr>
          <w:p w14:paraId="269BF850"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7EFB26F5"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1E7908C5"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Civil Liability Cert.  (CLC)  </w:t>
            </w:r>
          </w:p>
        </w:tc>
        <w:tc>
          <w:tcPr>
            <w:tcW w:w="4044" w:type="dxa"/>
            <w:tcBorders>
              <w:top w:val="nil"/>
              <w:left w:val="nil"/>
              <w:bottom w:val="single" w:sz="4" w:space="0" w:color="auto"/>
              <w:right w:val="single" w:sz="4" w:space="0" w:color="auto"/>
            </w:tcBorders>
            <w:vAlign w:val="center"/>
            <w:hideMark/>
          </w:tcPr>
          <w:p w14:paraId="245228FD"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4028C2AA"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041275ED" w14:textId="77777777" w:rsidR="007B3D97" w:rsidRPr="007B3D97" w:rsidRDefault="007B3D97" w:rsidP="007B3D97">
            <w:pPr>
              <w:spacing w:after="0" w:line="240" w:lineRule="auto"/>
              <w:rPr>
                <w:rFonts w:ascii="QBE Sans" w:eastAsia="Times New Roman" w:hAnsi="QBE Sans" w:cs="QBE Sans"/>
                <w:b/>
                <w:bCs/>
                <w:color w:val="000000"/>
                <w:szCs w:val="20"/>
                <w:lang w:val="en-GB" w:eastAsia="en-GB"/>
              </w:rPr>
            </w:pPr>
            <w:r w:rsidRPr="007B3D97">
              <w:rPr>
                <w:rFonts w:ascii="QBE Sans" w:eastAsia="Times New Roman" w:hAnsi="QBE Sans" w:cs="QBE Sans"/>
                <w:b/>
                <w:bCs/>
                <w:color w:val="000000"/>
                <w:szCs w:val="20"/>
                <w:lang w:val="en-GB" w:eastAsia="en-GB"/>
              </w:rPr>
              <w:t>The following should be reported as a hazard:</w:t>
            </w:r>
            <w:r w:rsidRPr="007B3D97">
              <w:rPr>
                <w:rFonts w:eastAsia="Times New Roman" w:cs="QBE Sans"/>
                <w:color w:val="000000"/>
                <w:szCs w:val="20"/>
                <w:lang w:val="en-GB" w:eastAsia="en-GB"/>
              </w:rPr>
              <w:t xml:space="preserve"> </w:t>
            </w:r>
          </w:p>
        </w:tc>
        <w:tc>
          <w:tcPr>
            <w:tcW w:w="4044" w:type="dxa"/>
            <w:tcBorders>
              <w:top w:val="nil"/>
              <w:left w:val="nil"/>
              <w:bottom w:val="single" w:sz="4" w:space="0" w:color="auto"/>
              <w:right w:val="single" w:sz="4" w:space="0" w:color="auto"/>
            </w:tcBorders>
            <w:vAlign w:val="center"/>
            <w:hideMark/>
          </w:tcPr>
          <w:p w14:paraId="5342AE62" w14:textId="77777777" w:rsidR="007B3D97" w:rsidRPr="007B3D97" w:rsidRDefault="007B3D97" w:rsidP="007B3D97">
            <w:pPr>
              <w:spacing w:after="0" w:line="240" w:lineRule="auto"/>
              <w:ind w:firstLineChars="1200" w:firstLine="2409"/>
              <w:rPr>
                <w:rFonts w:ascii="QBE Sans" w:eastAsia="Times New Roman" w:hAnsi="QBE Sans" w:cs="QBE Sans"/>
                <w:b/>
                <w:bCs/>
                <w:color w:val="000000"/>
                <w:szCs w:val="20"/>
                <w:lang w:val="en-GB" w:eastAsia="en-GB"/>
              </w:rPr>
            </w:pPr>
            <w:r w:rsidRPr="007B3D97">
              <w:rPr>
                <w:rFonts w:ascii="QBE Sans" w:eastAsia="Times New Roman" w:hAnsi="QBE Sans" w:cs="QBE Sans"/>
                <w:b/>
                <w:bCs/>
                <w:color w:val="000000"/>
                <w:szCs w:val="20"/>
                <w:lang w:val="en-GB" w:eastAsia="en-GB"/>
              </w:rPr>
              <w:t xml:space="preserve"> </w:t>
            </w:r>
          </w:p>
        </w:tc>
      </w:tr>
      <w:tr w:rsidR="007B3D97" w:rsidRPr="007B3D97" w14:paraId="107DB988"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76C0BE29"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Any surveys that are overdue </w:t>
            </w:r>
          </w:p>
        </w:tc>
        <w:tc>
          <w:tcPr>
            <w:tcW w:w="4044" w:type="dxa"/>
            <w:tcBorders>
              <w:top w:val="nil"/>
              <w:left w:val="nil"/>
              <w:bottom w:val="single" w:sz="4" w:space="0" w:color="auto"/>
              <w:right w:val="single" w:sz="4" w:space="0" w:color="auto"/>
            </w:tcBorders>
            <w:vAlign w:val="center"/>
            <w:hideMark/>
          </w:tcPr>
          <w:p w14:paraId="5B4C12E5"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398AD0EC"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42433DD2"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Conditions of Class, Memoranda and Recommendations </w:t>
            </w:r>
          </w:p>
        </w:tc>
        <w:tc>
          <w:tcPr>
            <w:tcW w:w="4044" w:type="dxa"/>
            <w:tcBorders>
              <w:top w:val="nil"/>
              <w:left w:val="nil"/>
              <w:bottom w:val="single" w:sz="4" w:space="0" w:color="auto"/>
              <w:right w:val="single" w:sz="4" w:space="0" w:color="auto"/>
            </w:tcBorders>
            <w:vAlign w:val="center"/>
            <w:hideMark/>
          </w:tcPr>
          <w:p w14:paraId="28A76999"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31353F4C"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1D7DCC5F"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Port state control deficiencies not satisfactorily closed </w:t>
            </w:r>
          </w:p>
        </w:tc>
        <w:tc>
          <w:tcPr>
            <w:tcW w:w="4044" w:type="dxa"/>
            <w:tcBorders>
              <w:top w:val="nil"/>
              <w:left w:val="nil"/>
              <w:bottom w:val="single" w:sz="4" w:space="0" w:color="auto"/>
              <w:right w:val="single" w:sz="4" w:space="0" w:color="auto"/>
            </w:tcBorders>
            <w:vAlign w:val="center"/>
            <w:hideMark/>
          </w:tcPr>
          <w:p w14:paraId="7E161BCB"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r w:rsidR="007B3D97" w:rsidRPr="007B3D97" w14:paraId="0A1ED000" w14:textId="77777777" w:rsidTr="007B3D97">
        <w:trPr>
          <w:trHeight w:val="300"/>
        </w:trPr>
        <w:tc>
          <w:tcPr>
            <w:tcW w:w="5616" w:type="dxa"/>
            <w:tcBorders>
              <w:top w:val="nil"/>
              <w:left w:val="single" w:sz="4" w:space="0" w:color="auto"/>
              <w:bottom w:val="single" w:sz="4" w:space="0" w:color="auto"/>
              <w:right w:val="single" w:sz="4" w:space="0" w:color="auto"/>
            </w:tcBorders>
            <w:vAlign w:val="center"/>
            <w:hideMark/>
          </w:tcPr>
          <w:p w14:paraId="62CA0685" w14:textId="77777777" w:rsidR="007B3D97" w:rsidRPr="007B3D97" w:rsidRDefault="007B3D97" w:rsidP="007B3D97">
            <w:pPr>
              <w:spacing w:after="0" w:line="240" w:lineRule="auto"/>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Flag state inspection deficiencies not satisfactorily closed </w:t>
            </w:r>
          </w:p>
        </w:tc>
        <w:tc>
          <w:tcPr>
            <w:tcW w:w="4044" w:type="dxa"/>
            <w:tcBorders>
              <w:top w:val="nil"/>
              <w:left w:val="nil"/>
              <w:bottom w:val="single" w:sz="4" w:space="0" w:color="auto"/>
              <w:right w:val="single" w:sz="4" w:space="0" w:color="auto"/>
            </w:tcBorders>
            <w:vAlign w:val="center"/>
            <w:hideMark/>
          </w:tcPr>
          <w:p w14:paraId="7B691A31" w14:textId="77777777" w:rsidR="007B3D97" w:rsidRPr="007B3D97" w:rsidRDefault="007B3D97" w:rsidP="007B3D97">
            <w:pPr>
              <w:spacing w:after="0" w:line="240" w:lineRule="auto"/>
              <w:ind w:firstLineChars="1200" w:firstLine="2400"/>
              <w:rPr>
                <w:rFonts w:eastAsia="Times New Roman" w:cs="Times New Roman"/>
                <w:color w:val="000000"/>
                <w:szCs w:val="20"/>
                <w:lang w:val="en-GB" w:eastAsia="en-GB"/>
              </w:rPr>
            </w:pPr>
            <w:r w:rsidRPr="007B3D97">
              <w:rPr>
                <w:rFonts w:eastAsia="Times New Roman" w:cs="Times New Roman"/>
                <w:color w:val="000000"/>
                <w:szCs w:val="20"/>
                <w:lang w:val="en-GB" w:eastAsia="en-GB"/>
              </w:rPr>
              <w:t xml:space="preserve"> </w:t>
            </w:r>
          </w:p>
        </w:tc>
      </w:tr>
    </w:tbl>
    <w:p w14:paraId="27D4CA14" w14:textId="77777777" w:rsidR="007B3D97" w:rsidRDefault="007B3D97" w:rsidP="007B3D97"/>
    <w:p w14:paraId="7B1617DD" w14:textId="77777777" w:rsidR="00945169" w:rsidRDefault="00945169" w:rsidP="00945169">
      <w:pPr>
        <w:pStyle w:val="Heading2"/>
        <w:tabs>
          <w:tab w:val="center" w:pos="7480"/>
          <w:tab w:val="center" w:pos="7895"/>
          <w:tab w:val="center" w:pos="8311"/>
        </w:tabs>
      </w:pPr>
      <w:r>
        <w:t>Section 1   -   Navigation &amp; Communications</w:t>
      </w:r>
      <w:r>
        <w:rPr>
          <w:color w:val="000000"/>
        </w:rPr>
        <w:t xml:space="preserve"> </w:t>
      </w:r>
      <w:r>
        <w:rPr>
          <w:color w:val="000000"/>
        </w:rPr>
        <w:tab/>
      </w:r>
      <w:r>
        <w:rPr>
          <w:rFonts w:ascii="QBE Sans" w:eastAsia="QBE Sans" w:hAnsi="QBE Sans" w:cs="QBE Sans"/>
          <w:color w:val="000000"/>
          <w:sz w:val="20"/>
        </w:rPr>
        <w:t xml:space="preserve"> </w:t>
      </w:r>
      <w:r>
        <w:rPr>
          <w:rFonts w:ascii="QBE Sans" w:eastAsia="QBE Sans" w:hAnsi="QBE Sans" w:cs="QBE Sans"/>
          <w:color w:val="000000"/>
          <w:sz w:val="20"/>
        </w:rPr>
        <w:tab/>
        <w:t xml:space="preserve"> </w:t>
      </w:r>
      <w:r>
        <w:rPr>
          <w:rFonts w:ascii="QBE Sans" w:eastAsia="QBE Sans" w:hAnsi="QBE Sans" w:cs="QBE Sans"/>
          <w:color w:val="000000"/>
          <w:sz w:val="20"/>
        </w:rPr>
        <w:tab/>
        <w:t xml:space="preserve"> </w:t>
      </w:r>
    </w:p>
    <w:tbl>
      <w:tblPr>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05"/>
        <w:gridCol w:w="2976"/>
      </w:tblGrid>
      <w:tr w:rsidR="00107DAA" w14:paraId="09757D58" w14:textId="7839C237" w:rsidTr="00885DB0">
        <w:trPr>
          <w:trHeight w:val="192"/>
        </w:trPr>
        <w:tc>
          <w:tcPr>
            <w:tcW w:w="6705" w:type="dxa"/>
          </w:tcPr>
          <w:p w14:paraId="030F9FE3" w14:textId="55AEF979" w:rsidR="00107DAA" w:rsidRPr="00D40CC8" w:rsidRDefault="00107DAA" w:rsidP="00D40CC8">
            <w:pPr>
              <w:spacing w:after="0"/>
              <w:rPr>
                <w:kern w:val="2"/>
                <w:szCs w:val="24"/>
                <w:lang w:val="en-GB" w:eastAsia="en-GB"/>
                <w14:ligatures w14:val="standardContextual"/>
              </w:rPr>
            </w:pPr>
            <w:r w:rsidRPr="00D40CC8">
              <w:rPr>
                <w:kern w:val="2"/>
                <w:szCs w:val="24"/>
                <w:lang w:val="en-GB" w:eastAsia="en-GB"/>
                <w14:ligatures w14:val="standardContextual"/>
              </w:rPr>
              <w:t>Gyrocompass and repeaters</w:t>
            </w:r>
          </w:p>
        </w:tc>
        <w:tc>
          <w:tcPr>
            <w:tcW w:w="2976" w:type="dxa"/>
          </w:tcPr>
          <w:p w14:paraId="5ADCB9D4" w14:textId="47F63AE0" w:rsidR="00107DAA" w:rsidRDefault="00107DAA" w:rsidP="00107DAA">
            <w:pPr>
              <w:tabs>
                <w:tab w:val="center" w:pos="7480"/>
                <w:tab w:val="center" w:pos="8203"/>
              </w:tabs>
              <w:ind w:left="189"/>
            </w:pPr>
          </w:p>
        </w:tc>
      </w:tr>
      <w:tr w:rsidR="00107DAA" w14:paraId="043314D9" w14:textId="77777777" w:rsidTr="00885DB0">
        <w:trPr>
          <w:trHeight w:val="337"/>
        </w:trPr>
        <w:tc>
          <w:tcPr>
            <w:tcW w:w="6705" w:type="dxa"/>
          </w:tcPr>
          <w:p w14:paraId="5A27DA3A" w14:textId="727AE02B" w:rsidR="00107DAA" w:rsidRPr="00D40CC8" w:rsidRDefault="00107DAA"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Magnetic compass and deviation calibration curve                                                                               </w:t>
            </w:r>
          </w:p>
        </w:tc>
        <w:tc>
          <w:tcPr>
            <w:tcW w:w="2976" w:type="dxa"/>
          </w:tcPr>
          <w:p w14:paraId="45EBDABB" w14:textId="2C57BC6A" w:rsidR="00107DAA" w:rsidRDefault="00107DAA" w:rsidP="00107DAA">
            <w:pPr>
              <w:tabs>
                <w:tab w:val="center" w:pos="7480"/>
                <w:tab w:val="center" w:pos="8203"/>
              </w:tabs>
              <w:ind w:left="189"/>
              <w:jc w:val="center"/>
              <w:rPr>
                <w:rFonts w:ascii="MS Gothic" w:eastAsia="MS Gothic" w:hAnsi="MS Gothic" w:cs="MS Gothic"/>
              </w:rPr>
            </w:pPr>
          </w:p>
        </w:tc>
      </w:tr>
      <w:tr w:rsidR="00107DAA" w14:paraId="43A8BE76" w14:textId="77777777" w:rsidTr="00885DB0">
        <w:trPr>
          <w:trHeight w:val="210"/>
        </w:trPr>
        <w:tc>
          <w:tcPr>
            <w:tcW w:w="6705" w:type="dxa"/>
          </w:tcPr>
          <w:p w14:paraId="7629394A" w14:textId="20787595" w:rsidR="00107DAA" w:rsidRPr="00D40CC8" w:rsidRDefault="00107DAA"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Record of compass error observations    </w:t>
            </w:r>
          </w:p>
        </w:tc>
        <w:tc>
          <w:tcPr>
            <w:tcW w:w="2976" w:type="dxa"/>
          </w:tcPr>
          <w:p w14:paraId="2687D2A5" w14:textId="3CE4017C" w:rsidR="00107DAA" w:rsidRDefault="00107DAA" w:rsidP="00107DAA">
            <w:pPr>
              <w:tabs>
                <w:tab w:val="center" w:pos="7480"/>
                <w:tab w:val="center" w:pos="8203"/>
              </w:tabs>
              <w:ind w:left="189"/>
              <w:jc w:val="center"/>
              <w:rPr>
                <w:rFonts w:ascii="MS Gothic" w:eastAsia="MS Gothic" w:hAnsi="MS Gothic" w:cs="MS Gothic"/>
              </w:rPr>
            </w:pPr>
          </w:p>
        </w:tc>
      </w:tr>
      <w:tr w:rsidR="00107DAA" w14:paraId="7B6A307C" w14:textId="77777777" w:rsidTr="00885DB0">
        <w:trPr>
          <w:trHeight w:val="165"/>
        </w:trPr>
        <w:tc>
          <w:tcPr>
            <w:tcW w:w="6705" w:type="dxa"/>
          </w:tcPr>
          <w:p w14:paraId="5339FD20" w14:textId="786EABFF" w:rsidR="00107DAA" w:rsidRPr="00D40CC8" w:rsidRDefault="00107DAA"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Radar sets, ARPA </w:t>
            </w:r>
            <w:r w:rsidRPr="00D40CC8">
              <w:rPr>
                <w:kern w:val="2"/>
                <w:szCs w:val="24"/>
                <w:lang w:val="en-GB" w:eastAsia="en-GB"/>
                <w14:ligatures w14:val="standardContextual"/>
              </w:rPr>
              <w:tab/>
              <w:t xml:space="preserve"> </w:t>
            </w:r>
          </w:p>
        </w:tc>
        <w:tc>
          <w:tcPr>
            <w:tcW w:w="2976" w:type="dxa"/>
          </w:tcPr>
          <w:p w14:paraId="72B095A8" w14:textId="1219BB5E" w:rsidR="00107DAA" w:rsidRDefault="00107DAA" w:rsidP="00107DAA">
            <w:pPr>
              <w:tabs>
                <w:tab w:val="center" w:pos="7480"/>
                <w:tab w:val="center" w:pos="8203"/>
              </w:tabs>
              <w:ind w:left="42"/>
              <w:jc w:val="center"/>
            </w:pPr>
          </w:p>
        </w:tc>
      </w:tr>
      <w:tr w:rsidR="00107DAA" w14:paraId="799968F7" w14:textId="77777777" w:rsidTr="00885DB0">
        <w:trPr>
          <w:trHeight w:val="382"/>
        </w:trPr>
        <w:tc>
          <w:tcPr>
            <w:tcW w:w="6705" w:type="dxa"/>
          </w:tcPr>
          <w:p w14:paraId="54B6E190" w14:textId="229A9367" w:rsidR="00107DAA" w:rsidRPr="00D40CC8" w:rsidRDefault="00107DAA"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GMDSS equipment and logbook </w:t>
            </w:r>
            <w:r w:rsidRPr="00D40CC8">
              <w:rPr>
                <w:kern w:val="2"/>
                <w:szCs w:val="24"/>
                <w:lang w:val="en-GB" w:eastAsia="en-GB"/>
                <w14:ligatures w14:val="standardContextual"/>
              </w:rPr>
              <w:tab/>
              <w:t xml:space="preserve"> </w:t>
            </w:r>
          </w:p>
        </w:tc>
        <w:tc>
          <w:tcPr>
            <w:tcW w:w="2976" w:type="dxa"/>
          </w:tcPr>
          <w:p w14:paraId="06F82B15" w14:textId="0035C1B2" w:rsidR="00107DAA" w:rsidRDefault="00107DAA" w:rsidP="00107DAA">
            <w:pPr>
              <w:tabs>
                <w:tab w:val="center" w:pos="7480"/>
                <w:tab w:val="center" w:pos="8203"/>
              </w:tabs>
              <w:ind w:left="42"/>
              <w:jc w:val="center"/>
            </w:pPr>
          </w:p>
        </w:tc>
      </w:tr>
      <w:tr w:rsidR="00107DAA" w14:paraId="3F52919B" w14:textId="77777777" w:rsidTr="00885DB0">
        <w:trPr>
          <w:trHeight w:val="272"/>
        </w:trPr>
        <w:tc>
          <w:tcPr>
            <w:tcW w:w="6705" w:type="dxa"/>
          </w:tcPr>
          <w:p w14:paraId="42F8A655" w14:textId="7C864A80" w:rsidR="00107DAA" w:rsidRPr="00D40CC8" w:rsidRDefault="00107DAA"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Echo sounder </w:t>
            </w:r>
            <w:r w:rsidRPr="00D40CC8">
              <w:rPr>
                <w:kern w:val="2"/>
                <w:szCs w:val="24"/>
                <w:lang w:val="en-GB" w:eastAsia="en-GB"/>
                <w14:ligatures w14:val="standardContextual"/>
              </w:rPr>
              <w:tab/>
              <w:t xml:space="preserve"> </w:t>
            </w:r>
          </w:p>
        </w:tc>
        <w:tc>
          <w:tcPr>
            <w:tcW w:w="2976" w:type="dxa"/>
          </w:tcPr>
          <w:p w14:paraId="5811D62E" w14:textId="29547426" w:rsidR="00107DAA" w:rsidRDefault="00107DAA" w:rsidP="00107DAA">
            <w:pPr>
              <w:tabs>
                <w:tab w:val="center" w:pos="7480"/>
                <w:tab w:val="center" w:pos="8203"/>
              </w:tabs>
              <w:ind w:left="42"/>
              <w:jc w:val="center"/>
            </w:pPr>
          </w:p>
        </w:tc>
      </w:tr>
      <w:tr w:rsidR="00107DAA" w14:paraId="7CEFA677" w14:textId="77777777" w:rsidTr="00885DB0">
        <w:trPr>
          <w:trHeight w:val="363"/>
        </w:trPr>
        <w:tc>
          <w:tcPr>
            <w:tcW w:w="6705" w:type="dxa"/>
          </w:tcPr>
          <w:p w14:paraId="27818845" w14:textId="1E5F9BE6" w:rsidR="00107DAA" w:rsidRPr="00D40CC8" w:rsidRDefault="00107DAA"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Engine order recorder </w:t>
            </w:r>
            <w:r w:rsidRPr="00D40CC8">
              <w:rPr>
                <w:kern w:val="2"/>
                <w:szCs w:val="24"/>
                <w:lang w:val="en-GB" w:eastAsia="en-GB"/>
                <w14:ligatures w14:val="standardContextual"/>
              </w:rPr>
              <w:tab/>
              <w:t xml:space="preserve"> </w:t>
            </w:r>
          </w:p>
        </w:tc>
        <w:tc>
          <w:tcPr>
            <w:tcW w:w="2976" w:type="dxa"/>
          </w:tcPr>
          <w:p w14:paraId="2F55782A" w14:textId="27F8AF46" w:rsidR="00107DAA" w:rsidRDefault="00107DAA" w:rsidP="00107DAA">
            <w:pPr>
              <w:tabs>
                <w:tab w:val="center" w:pos="7480"/>
                <w:tab w:val="center" w:pos="8203"/>
              </w:tabs>
              <w:ind w:left="42"/>
              <w:jc w:val="center"/>
            </w:pPr>
          </w:p>
        </w:tc>
      </w:tr>
      <w:tr w:rsidR="00107DAA" w14:paraId="0F0F7E0F" w14:textId="77777777" w:rsidTr="00885DB0">
        <w:trPr>
          <w:trHeight w:val="412"/>
        </w:trPr>
        <w:tc>
          <w:tcPr>
            <w:tcW w:w="6705" w:type="dxa"/>
          </w:tcPr>
          <w:p w14:paraId="3279F09C" w14:textId="0565B323" w:rsidR="00107DAA" w:rsidRPr="00D40CC8" w:rsidRDefault="00107DAA"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Speed and distance measuring equipment </w:t>
            </w:r>
            <w:r w:rsidRPr="00D40CC8">
              <w:rPr>
                <w:kern w:val="2"/>
                <w:szCs w:val="24"/>
                <w:lang w:val="en-GB" w:eastAsia="en-GB"/>
                <w14:ligatures w14:val="standardContextual"/>
              </w:rPr>
              <w:tab/>
              <w:t xml:space="preserve"> </w:t>
            </w:r>
          </w:p>
        </w:tc>
        <w:tc>
          <w:tcPr>
            <w:tcW w:w="2976" w:type="dxa"/>
          </w:tcPr>
          <w:p w14:paraId="0B10656B" w14:textId="0A68CDA6" w:rsidR="00107DAA" w:rsidRDefault="00107DAA" w:rsidP="00107DAA">
            <w:pPr>
              <w:tabs>
                <w:tab w:val="center" w:pos="7480"/>
                <w:tab w:val="center" w:pos="8203"/>
              </w:tabs>
              <w:ind w:left="42"/>
              <w:jc w:val="center"/>
            </w:pPr>
          </w:p>
        </w:tc>
      </w:tr>
      <w:tr w:rsidR="00107DAA" w14:paraId="608BFF13" w14:textId="77777777" w:rsidTr="00885DB0">
        <w:trPr>
          <w:trHeight w:val="376"/>
        </w:trPr>
        <w:tc>
          <w:tcPr>
            <w:tcW w:w="6705" w:type="dxa"/>
          </w:tcPr>
          <w:p w14:paraId="247EC603" w14:textId="69C5FFE9" w:rsidR="00107DAA" w:rsidRPr="00D40CC8" w:rsidRDefault="00107DAA"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Shaft revolution indicators </w:t>
            </w:r>
            <w:r w:rsidRPr="00D40CC8">
              <w:rPr>
                <w:kern w:val="2"/>
                <w:szCs w:val="24"/>
                <w:lang w:val="en-GB" w:eastAsia="en-GB"/>
                <w14:ligatures w14:val="standardContextual"/>
              </w:rPr>
              <w:tab/>
              <w:t xml:space="preserve">  </w:t>
            </w:r>
          </w:p>
        </w:tc>
        <w:tc>
          <w:tcPr>
            <w:tcW w:w="2976" w:type="dxa"/>
          </w:tcPr>
          <w:p w14:paraId="2E7F311D" w14:textId="71A61C23" w:rsidR="00107DAA" w:rsidRDefault="00107DAA" w:rsidP="008428B4">
            <w:pPr>
              <w:tabs>
                <w:tab w:val="center" w:pos="7480"/>
                <w:tab w:val="center" w:pos="8203"/>
              </w:tabs>
              <w:ind w:left="42"/>
            </w:pPr>
          </w:p>
        </w:tc>
      </w:tr>
      <w:tr w:rsidR="00107DAA" w14:paraId="1C1451B7" w14:textId="77777777" w:rsidTr="00885DB0">
        <w:trPr>
          <w:trHeight w:val="423"/>
        </w:trPr>
        <w:tc>
          <w:tcPr>
            <w:tcW w:w="6705" w:type="dxa"/>
          </w:tcPr>
          <w:p w14:paraId="697F479B" w14:textId="7D736DCE" w:rsidR="00107DAA" w:rsidRPr="00D40CC8" w:rsidRDefault="00107DAA"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Rudder angle indicator </w:t>
            </w:r>
            <w:r w:rsidRPr="00D40CC8">
              <w:rPr>
                <w:kern w:val="2"/>
                <w:szCs w:val="24"/>
                <w:lang w:val="en-GB" w:eastAsia="en-GB"/>
                <w14:ligatures w14:val="standardContextual"/>
              </w:rPr>
              <w:tab/>
              <w:t xml:space="preserve">  </w:t>
            </w:r>
          </w:p>
        </w:tc>
        <w:tc>
          <w:tcPr>
            <w:tcW w:w="2976" w:type="dxa"/>
          </w:tcPr>
          <w:p w14:paraId="52EAFDB8" w14:textId="0C926BD2" w:rsidR="00107DAA" w:rsidRDefault="00107DAA" w:rsidP="008428B4">
            <w:pPr>
              <w:tabs>
                <w:tab w:val="center" w:pos="7480"/>
                <w:tab w:val="center" w:pos="8203"/>
              </w:tabs>
              <w:ind w:left="42"/>
              <w:rPr>
                <w:rFonts w:ascii="MS Gothic" w:eastAsia="MS Gothic" w:hAnsi="MS Gothic" w:cs="MS Gothic"/>
              </w:rPr>
            </w:pPr>
          </w:p>
        </w:tc>
      </w:tr>
      <w:tr w:rsidR="00107DAA" w14:paraId="1588DB7A" w14:textId="77777777" w:rsidTr="00885DB0">
        <w:trPr>
          <w:trHeight w:val="240"/>
        </w:trPr>
        <w:tc>
          <w:tcPr>
            <w:tcW w:w="6705" w:type="dxa"/>
          </w:tcPr>
          <w:p w14:paraId="5A1AD043" w14:textId="2CC00EBE" w:rsidR="00107DAA" w:rsidRPr="00D40CC8" w:rsidRDefault="00107DAA"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Propeller pitch angle </w:t>
            </w:r>
            <w:r w:rsidRPr="00D40CC8">
              <w:rPr>
                <w:kern w:val="2"/>
                <w:szCs w:val="24"/>
                <w:lang w:val="en-GB" w:eastAsia="en-GB"/>
                <w14:ligatures w14:val="standardContextual"/>
              </w:rPr>
              <w:tab/>
              <w:t xml:space="preserve"> </w:t>
            </w:r>
          </w:p>
        </w:tc>
        <w:tc>
          <w:tcPr>
            <w:tcW w:w="2976" w:type="dxa"/>
          </w:tcPr>
          <w:p w14:paraId="51B48616" w14:textId="77777777" w:rsidR="00107DAA" w:rsidRDefault="00107DAA" w:rsidP="008428B4">
            <w:pPr>
              <w:tabs>
                <w:tab w:val="center" w:pos="7480"/>
                <w:tab w:val="center" w:pos="8203"/>
              </w:tabs>
              <w:ind w:left="42"/>
            </w:pPr>
          </w:p>
        </w:tc>
      </w:tr>
      <w:tr w:rsidR="00A85482" w14:paraId="4B363803" w14:textId="77777777" w:rsidTr="00885DB0">
        <w:trPr>
          <w:trHeight w:val="286"/>
        </w:trPr>
        <w:tc>
          <w:tcPr>
            <w:tcW w:w="6705" w:type="dxa"/>
          </w:tcPr>
          <w:p w14:paraId="61ECA937" w14:textId="374C13FE" w:rsidR="00A85482" w:rsidRPr="00D40CC8" w:rsidRDefault="00A85482"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Procedure for changeover of steering/engine/thruster control </w:t>
            </w:r>
            <w:r w:rsidRPr="00D40CC8">
              <w:rPr>
                <w:kern w:val="2"/>
                <w:szCs w:val="24"/>
                <w:lang w:val="en-GB" w:eastAsia="en-GB"/>
                <w14:ligatures w14:val="standardContextual"/>
              </w:rPr>
              <w:tab/>
              <w:t xml:space="preserve"> </w:t>
            </w:r>
          </w:p>
        </w:tc>
        <w:tc>
          <w:tcPr>
            <w:tcW w:w="2976" w:type="dxa"/>
          </w:tcPr>
          <w:p w14:paraId="4F24A0B6" w14:textId="77777777" w:rsidR="00A85482" w:rsidRDefault="00A85482" w:rsidP="008428B4">
            <w:pPr>
              <w:tabs>
                <w:tab w:val="center" w:pos="7480"/>
                <w:tab w:val="center" w:pos="8203"/>
              </w:tabs>
              <w:ind w:left="42"/>
            </w:pPr>
          </w:p>
        </w:tc>
      </w:tr>
      <w:tr w:rsidR="00A85482" w14:paraId="4AF66E17" w14:textId="77777777" w:rsidTr="00885DB0">
        <w:trPr>
          <w:trHeight w:val="297"/>
        </w:trPr>
        <w:tc>
          <w:tcPr>
            <w:tcW w:w="6705" w:type="dxa"/>
          </w:tcPr>
          <w:p w14:paraId="020D99FD" w14:textId="2A837B30" w:rsidR="00A85482" w:rsidRPr="00D40CC8" w:rsidRDefault="00A85482"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Satellite Navigation Receiver </w:t>
            </w:r>
            <w:r w:rsidRPr="00D40CC8">
              <w:rPr>
                <w:kern w:val="2"/>
                <w:szCs w:val="24"/>
                <w:lang w:val="en-GB" w:eastAsia="en-GB"/>
                <w14:ligatures w14:val="standardContextual"/>
              </w:rPr>
              <w:tab/>
              <w:t xml:space="preserve"> </w:t>
            </w:r>
          </w:p>
        </w:tc>
        <w:tc>
          <w:tcPr>
            <w:tcW w:w="2976" w:type="dxa"/>
          </w:tcPr>
          <w:p w14:paraId="5ED921E6" w14:textId="77777777" w:rsidR="00A85482" w:rsidRDefault="00A85482" w:rsidP="008428B4">
            <w:pPr>
              <w:tabs>
                <w:tab w:val="center" w:pos="7480"/>
                <w:tab w:val="center" w:pos="8203"/>
              </w:tabs>
              <w:ind w:left="42"/>
            </w:pPr>
          </w:p>
        </w:tc>
      </w:tr>
      <w:tr w:rsidR="00A85482" w14:paraId="0589776A" w14:textId="77777777" w:rsidTr="00885DB0">
        <w:trPr>
          <w:trHeight w:val="374"/>
        </w:trPr>
        <w:tc>
          <w:tcPr>
            <w:tcW w:w="6705" w:type="dxa"/>
          </w:tcPr>
          <w:p w14:paraId="3513B61E" w14:textId="6405E56E" w:rsidR="00A85482" w:rsidRPr="00D40CC8" w:rsidRDefault="00A85482"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ECDIS </w:t>
            </w:r>
            <w:r w:rsidRPr="00D40CC8">
              <w:rPr>
                <w:kern w:val="2"/>
                <w:szCs w:val="24"/>
                <w:lang w:val="en-GB" w:eastAsia="en-GB"/>
                <w14:ligatures w14:val="standardContextual"/>
              </w:rPr>
              <w:tab/>
              <w:t xml:space="preserve"> </w:t>
            </w:r>
          </w:p>
        </w:tc>
        <w:tc>
          <w:tcPr>
            <w:tcW w:w="2976" w:type="dxa"/>
          </w:tcPr>
          <w:p w14:paraId="503E6A86" w14:textId="77777777" w:rsidR="00A85482" w:rsidRDefault="00A85482" w:rsidP="008428B4">
            <w:pPr>
              <w:tabs>
                <w:tab w:val="center" w:pos="7480"/>
                <w:tab w:val="center" w:pos="8203"/>
              </w:tabs>
              <w:ind w:left="42"/>
            </w:pPr>
          </w:p>
        </w:tc>
      </w:tr>
      <w:tr w:rsidR="00A85482" w14:paraId="495DB36E" w14:textId="77777777" w:rsidTr="00885DB0">
        <w:trPr>
          <w:trHeight w:val="193"/>
        </w:trPr>
        <w:tc>
          <w:tcPr>
            <w:tcW w:w="6705" w:type="dxa"/>
          </w:tcPr>
          <w:p w14:paraId="02032F42" w14:textId="02154E06" w:rsidR="00A85482" w:rsidRPr="00D40CC8" w:rsidRDefault="00A85482"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Bridge Navigational Watch Alarm System     </w:t>
            </w:r>
          </w:p>
        </w:tc>
        <w:tc>
          <w:tcPr>
            <w:tcW w:w="2976" w:type="dxa"/>
          </w:tcPr>
          <w:p w14:paraId="4F38994B" w14:textId="77777777" w:rsidR="00A85482" w:rsidRDefault="00A85482" w:rsidP="008428B4">
            <w:pPr>
              <w:tabs>
                <w:tab w:val="center" w:pos="7480"/>
                <w:tab w:val="center" w:pos="8203"/>
              </w:tabs>
              <w:ind w:left="42"/>
            </w:pPr>
          </w:p>
        </w:tc>
      </w:tr>
      <w:tr w:rsidR="004A625F" w14:paraId="7BF247E1" w14:textId="77777777" w:rsidTr="00885DB0">
        <w:trPr>
          <w:trHeight w:val="255"/>
        </w:trPr>
        <w:tc>
          <w:tcPr>
            <w:tcW w:w="6705" w:type="dxa"/>
          </w:tcPr>
          <w:p w14:paraId="47B58652" w14:textId="065F0025"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Notices to Mariners (Latest edition on board)          </w:t>
            </w:r>
          </w:p>
        </w:tc>
        <w:tc>
          <w:tcPr>
            <w:tcW w:w="2976" w:type="dxa"/>
          </w:tcPr>
          <w:p w14:paraId="19EEDF1E" w14:textId="77777777" w:rsidR="004A625F" w:rsidRDefault="004A625F" w:rsidP="008428B4">
            <w:pPr>
              <w:tabs>
                <w:tab w:val="center" w:pos="7480"/>
                <w:tab w:val="center" w:pos="8203"/>
              </w:tabs>
              <w:ind w:left="42"/>
            </w:pPr>
          </w:p>
        </w:tc>
      </w:tr>
      <w:tr w:rsidR="004A625F" w14:paraId="055E77B4" w14:textId="77777777" w:rsidTr="00885DB0">
        <w:trPr>
          <w:trHeight w:val="301"/>
        </w:trPr>
        <w:tc>
          <w:tcPr>
            <w:tcW w:w="6705" w:type="dxa"/>
          </w:tcPr>
          <w:p w14:paraId="5E7B5D44" w14:textId="05953542"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Charts for next passage(s) corrected to date   </w:t>
            </w:r>
            <w:r w:rsidRPr="00D40CC8">
              <w:rPr>
                <w:kern w:val="2"/>
                <w:szCs w:val="24"/>
                <w:lang w:val="en-GB" w:eastAsia="en-GB"/>
                <w14:ligatures w14:val="standardContextual"/>
              </w:rPr>
              <w:tab/>
            </w:r>
            <w:r w:rsidRPr="00D40CC8">
              <w:rPr>
                <w:kern w:val="2"/>
                <w:szCs w:val="24"/>
                <w:lang w:val="en-GB" w:eastAsia="en-GB"/>
                <w14:ligatures w14:val="standardContextual"/>
              </w:rPr>
              <w:tab/>
              <w:t xml:space="preserve">      </w:t>
            </w:r>
          </w:p>
        </w:tc>
        <w:tc>
          <w:tcPr>
            <w:tcW w:w="2976" w:type="dxa"/>
          </w:tcPr>
          <w:p w14:paraId="3DB5DFFB" w14:textId="77777777" w:rsidR="004A625F" w:rsidRDefault="004A625F" w:rsidP="008428B4">
            <w:pPr>
              <w:tabs>
                <w:tab w:val="center" w:pos="7480"/>
                <w:tab w:val="center" w:pos="8203"/>
              </w:tabs>
              <w:ind w:left="42"/>
            </w:pPr>
          </w:p>
        </w:tc>
      </w:tr>
      <w:tr w:rsidR="004A625F" w14:paraId="5C83D6E3" w14:textId="77777777" w:rsidTr="00885DB0">
        <w:trPr>
          <w:trHeight w:val="301"/>
        </w:trPr>
        <w:tc>
          <w:tcPr>
            <w:tcW w:w="6705" w:type="dxa"/>
          </w:tcPr>
          <w:p w14:paraId="4F285B1E" w14:textId="4828D6B8"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Master-Pilot exchange documented </w:t>
            </w:r>
            <w:r w:rsidRPr="00D40CC8">
              <w:rPr>
                <w:kern w:val="2"/>
                <w:szCs w:val="24"/>
                <w:lang w:val="en-GB" w:eastAsia="en-GB"/>
                <w14:ligatures w14:val="standardContextual"/>
              </w:rPr>
              <w:tab/>
              <w:t xml:space="preserve">   </w:t>
            </w:r>
            <w:r w:rsidRPr="00D40CC8">
              <w:rPr>
                <w:kern w:val="2"/>
                <w:szCs w:val="24"/>
                <w:lang w:val="en-GB" w:eastAsia="en-GB"/>
                <w14:ligatures w14:val="standardContextual"/>
              </w:rPr>
              <w:tab/>
            </w:r>
          </w:p>
        </w:tc>
        <w:tc>
          <w:tcPr>
            <w:tcW w:w="2976" w:type="dxa"/>
          </w:tcPr>
          <w:p w14:paraId="5A3C75E6" w14:textId="77777777" w:rsidR="004A625F" w:rsidRDefault="004A625F" w:rsidP="008428B4">
            <w:pPr>
              <w:tabs>
                <w:tab w:val="center" w:pos="7480"/>
                <w:tab w:val="center" w:pos="8203"/>
              </w:tabs>
              <w:ind w:left="42"/>
            </w:pPr>
          </w:p>
        </w:tc>
      </w:tr>
      <w:tr w:rsidR="004A625F" w14:paraId="02536FB3" w14:textId="77777777" w:rsidTr="00885DB0">
        <w:trPr>
          <w:trHeight w:val="286"/>
        </w:trPr>
        <w:tc>
          <w:tcPr>
            <w:tcW w:w="6705" w:type="dxa"/>
          </w:tcPr>
          <w:p w14:paraId="12E64B3D" w14:textId="61C232CD"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Berth to Berth voyage planning </w:t>
            </w:r>
            <w:r w:rsidRPr="00D40CC8">
              <w:rPr>
                <w:kern w:val="2"/>
                <w:szCs w:val="24"/>
                <w:lang w:val="en-GB" w:eastAsia="en-GB"/>
                <w14:ligatures w14:val="standardContextual"/>
              </w:rPr>
              <w:tab/>
              <w:t xml:space="preserve">               </w:t>
            </w:r>
            <w:r w:rsidRPr="00D40CC8">
              <w:rPr>
                <w:kern w:val="2"/>
                <w:szCs w:val="24"/>
                <w:lang w:val="en-GB" w:eastAsia="en-GB"/>
                <w14:ligatures w14:val="standardContextual"/>
              </w:rPr>
              <w:tab/>
              <w:t xml:space="preserve">      </w:t>
            </w:r>
          </w:p>
        </w:tc>
        <w:tc>
          <w:tcPr>
            <w:tcW w:w="2976" w:type="dxa"/>
          </w:tcPr>
          <w:p w14:paraId="27E11E48" w14:textId="77777777" w:rsidR="004A625F" w:rsidRDefault="004A625F" w:rsidP="008428B4">
            <w:pPr>
              <w:tabs>
                <w:tab w:val="center" w:pos="7480"/>
                <w:tab w:val="center" w:pos="8203"/>
              </w:tabs>
              <w:ind w:left="42"/>
            </w:pPr>
          </w:p>
        </w:tc>
      </w:tr>
      <w:tr w:rsidR="004A625F" w14:paraId="2264A6EE" w14:textId="77777777" w:rsidTr="00885DB0">
        <w:trPr>
          <w:trHeight w:val="195"/>
        </w:trPr>
        <w:tc>
          <w:tcPr>
            <w:tcW w:w="6705" w:type="dxa"/>
          </w:tcPr>
          <w:p w14:paraId="0854C109" w14:textId="7223D33D"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UKC calculation included in voyage plan    </w:t>
            </w:r>
            <w:r w:rsidRPr="00D40CC8">
              <w:rPr>
                <w:kern w:val="2"/>
                <w:szCs w:val="24"/>
                <w:lang w:val="en-GB" w:eastAsia="en-GB"/>
                <w14:ligatures w14:val="standardContextual"/>
              </w:rPr>
              <w:tab/>
            </w:r>
          </w:p>
        </w:tc>
        <w:tc>
          <w:tcPr>
            <w:tcW w:w="2976" w:type="dxa"/>
          </w:tcPr>
          <w:p w14:paraId="367E3283" w14:textId="77777777" w:rsidR="004A625F" w:rsidRDefault="004A625F" w:rsidP="008428B4">
            <w:pPr>
              <w:tabs>
                <w:tab w:val="center" w:pos="7480"/>
                <w:tab w:val="center" w:pos="8203"/>
              </w:tabs>
              <w:ind w:left="42"/>
            </w:pPr>
          </w:p>
        </w:tc>
      </w:tr>
      <w:tr w:rsidR="004A625F" w14:paraId="5A70108F" w14:textId="77777777" w:rsidTr="00885DB0">
        <w:trPr>
          <w:trHeight w:val="346"/>
        </w:trPr>
        <w:tc>
          <w:tcPr>
            <w:tcW w:w="6705" w:type="dxa"/>
          </w:tcPr>
          <w:p w14:paraId="6FC8301C" w14:textId="636BB329"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ICS/IMO Bridge Procedures Guide </w:t>
            </w:r>
            <w:r w:rsidRPr="00D40CC8">
              <w:rPr>
                <w:kern w:val="2"/>
                <w:szCs w:val="24"/>
                <w:lang w:val="en-GB" w:eastAsia="en-GB"/>
                <w14:ligatures w14:val="standardContextual"/>
              </w:rPr>
              <w:tab/>
              <w:t xml:space="preserve">      </w:t>
            </w:r>
          </w:p>
        </w:tc>
        <w:tc>
          <w:tcPr>
            <w:tcW w:w="2976" w:type="dxa"/>
          </w:tcPr>
          <w:p w14:paraId="6DEA8EAA" w14:textId="77777777" w:rsidR="004A625F" w:rsidRDefault="004A625F" w:rsidP="008428B4">
            <w:pPr>
              <w:tabs>
                <w:tab w:val="center" w:pos="7480"/>
                <w:tab w:val="center" w:pos="8203"/>
              </w:tabs>
              <w:ind w:left="42"/>
            </w:pPr>
          </w:p>
        </w:tc>
      </w:tr>
      <w:tr w:rsidR="004A625F" w14:paraId="16C7B529" w14:textId="77777777" w:rsidTr="00885DB0">
        <w:trPr>
          <w:trHeight w:val="301"/>
        </w:trPr>
        <w:tc>
          <w:tcPr>
            <w:tcW w:w="6705" w:type="dxa"/>
          </w:tcPr>
          <w:p w14:paraId="1FA635A3" w14:textId="35C50A3B"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Sailing Directions for current voyage (Pilot books)    </w:t>
            </w:r>
          </w:p>
        </w:tc>
        <w:tc>
          <w:tcPr>
            <w:tcW w:w="2976" w:type="dxa"/>
          </w:tcPr>
          <w:p w14:paraId="4664741F" w14:textId="77777777" w:rsidR="004A625F" w:rsidRDefault="004A625F" w:rsidP="008428B4">
            <w:pPr>
              <w:tabs>
                <w:tab w:val="center" w:pos="7480"/>
                <w:tab w:val="center" w:pos="8203"/>
              </w:tabs>
              <w:ind w:left="42"/>
            </w:pPr>
          </w:p>
        </w:tc>
      </w:tr>
      <w:tr w:rsidR="004A625F" w14:paraId="37845685" w14:textId="77777777" w:rsidTr="00885DB0">
        <w:trPr>
          <w:trHeight w:val="255"/>
        </w:trPr>
        <w:tc>
          <w:tcPr>
            <w:tcW w:w="6705" w:type="dxa"/>
          </w:tcPr>
          <w:p w14:paraId="5ED90D6D" w14:textId="63264735"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Navigation publications, as appropriate     </w:t>
            </w:r>
          </w:p>
        </w:tc>
        <w:tc>
          <w:tcPr>
            <w:tcW w:w="2976" w:type="dxa"/>
          </w:tcPr>
          <w:p w14:paraId="47E501D6" w14:textId="77777777" w:rsidR="004A625F" w:rsidRDefault="004A625F" w:rsidP="008428B4">
            <w:pPr>
              <w:tabs>
                <w:tab w:val="center" w:pos="7480"/>
                <w:tab w:val="center" w:pos="8203"/>
              </w:tabs>
              <w:ind w:left="42"/>
            </w:pPr>
          </w:p>
        </w:tc>
      </w:tr>
      <w:tr w:rsidR="004A625F" w14:paraId="7BD5B49E" w14:textId="77777777" w:rsidTr="00885DB0">
        <w:trPr>
          <w:trHeight w:val="331"/>
        </w:trPr>
        <w:tc>
          <w:tcPr>
            <w:tcW w:w="6705" w:type="dxa"/>
          </w:tcPr>
          <w:p w14:paraId="015DC581" w14:textId="4E86AAEC"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List of Radio Signals  </w:t>
            </w:r>
            <w:r w:rsidRPr="00D40CC8">
              <w:rPr>
                <w:kern w:val="2"/>
                <w:szCs w:val="24"/>
                <w:lang w:val="en-GB" w:eastAsia="en-GB"/>
                <w14:ligatures w14:val="standardContextual"/>
              </w:rPr>
              <w:tab/>
            </w:r>
            <w:r w:rsidRPr="00D40CC8">
              <w:rPr>
                <w:kern w:val="2"/>
                <w:szCs w:val="24"/>
                <w:lang w:val="en-GB" w:eastAsia="en-GB"/>
                <w14:ligatures w14:val="standardContextual"/>
              </w:rPr>
              <w:tab/>
            </w:r>
          </w:p>
        </w:tc>
        <w:tc>
          <w:tcPr>
            <w:tcW w:w="2976" w:type="dxa"/>
          </w:tcPr>
          <w:p w14:paraId="056E844A" w14:textId="77777777" w:rsidR="004A625F" w:rsidRDefault="004A625F" w:rsidP="008428B4">
            <w:pPr>
              <w:tabs>
                <w:tab w:val="center" w:pos="7480"/>
                <w:tab w:val="center" w:pos="8203"/>
              </w:tabs>
              <w:ind w:left="42"/>
            </w:pPr>
          </w:p>
        </w:tc>
      </w:tr>
      <w:tr w:rsidR="004A625F" w14:paraId="492E28D0" w14:textId="77777777" w:rsidTr="00885DB0">
        <w:trPr>
          <w:trHeight w:val="270"/>
        </w:trPr>
        <w:tc>
          <w:tcPr>
            <w:tcW w:w="6705" w:type="dxa"/>
          </w:tcPr>
          <w:p w14:paraId="6D348613" w14:textId="1F580471"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List of Lights   </w:t>
            </w:r>
            <w:r w:rsidRPr="00D40CC8">
              <w:rPr>
                <w:kern w:val="2"/>
                <w:szCs w:val="24"/>
                <w:lang w:val="en-GB" w:eastAsia="en-GB"/>
                <w14:ligatures w14:val="standardContextual"/>
              </w:rPr>
              <w:tab/>
            </w:r>
            <w:r w:rsidRPr="00D40CC8">
              <w:rPr>
                <w:kern w:val="2"/>
                <w:szCs w:val="24"/>
                <w:lang w:val="en-GB" w:eastAsia="en-GB"/>
                <w14:ligatures w14:val="standardContextual"/>
              </w:rPr>
              <w:tab/>
            </w:r>
            <w:r w:rsidRPr="00D40CC8">
              <w:rPr>
                <w:kern w:val="2"/>
                <w:szCs w:val="24"/>
                <w:lang w:val="en-GB" w:eastAsia="en-GB"/>
                <w14:ligatures w14:val="standardContextual"/>
              </w:rPr>
              <w:tab/>
            </w:r>
            <w:r w:rsidRPr="00D40CC8">
              <w:rPr>
                <w:kern w:val="2"/>
                <w:szCs w:val="24"/>
                <w:lang w:val="en-GB" w:eastAsia="en-GB"/>
                <w14:ligatures w14:val="standardContextual"/>
              </w:rPr>
              <w:tab/>
            </w:r>
          </w:p>
        </w:tc>
        <w:tc>
          <w:tcPr>
            <w:tcW w:w="2976" w:type="dxa"/>
          </w:tcPr>
          <w:p w14:paraId="130886F5" w14:textId="77777777" w:rsidR="004A625F" w:rsidRDefault="004A625F" w:rsidP="008428B4">
            <w:pPr>
              <w:tabs>
                <w:tab w:val="center" w:pos="7480"/>
                <w:tab w:val="center" w:pos="8203"/>
              </w:tabs>
              <w:ind w:left="42"/>
            </w:pPr>
          </w:p>
        </w:tc>
      </w:tr>
      <w:tr w:rsidR="004A625F" w14:paraId="73325DE0" w14:textId="77777777" w:rsidTr="00885DB0">
        <w:trPr>
          <w:trHeight w:val="316"/>
        </w:trPr>
        <w:tc>
          <w:tcPr>
            <w:tcW w:w="6705" w:type="dxa"/>
          </w:tcPr>
          <w:p w14:paraId="09825E4F" w14:textId="0EAF1B53"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Navtex receiver  </w:t>
            </w:r>
            <w:r w:rsidRPr="00D40CC8">
              <w:rPr>
                <w:kern w:val="2"/>
                <w:szCs w:val="24"/>
                <w:lang w:val="en-GB" w:eastAsia="en-GB"/>
                <w14:ligatures w14:val="standardContextual"/>
              </w:rPr>
              <w:tab/>
              <w:t xml:space="preserve">      </w:t>
            </w:r>
          </w:p>
        </w:tc>
        <w:tc>
          <w:tcPr>
            <w:tcW w:w="2976" w:type="dxa"/>
          </w:tcPr>
          <w:p w14:paraId="6968C3F4" w14:textId="77777777" w:rsidR="004A625F" w:rsidRDefault="004A625F" w:rsidP="008428B4">
            <w:pPr>
              <w:tabs>
                <w:tab w:val="center" w:pos="7480"/>
                <w:tab w:val="center" w:pos="8203"/>
              </w:tabs>
              <w:ind w:left="42"/>
            </w:pPr>
          </w:p>
        </w:tc>
      </w:tr>
      <w:tr w:rsidR="004A625F" w14:paraId="477FB9EA" w14:textId="77777777" w:rsidTr="00885DB0">
        <w:trPr>
          <w:trHeight w:val="301"/>
        </w:trPr>
        <w:tc>
          <w:tcPr>
            <w:tcW w:w="6705" w:type="dxa"/>
          </w:tcPr>
          <w:p w14:paraId="38E21EC7" w14:textId="2640D48E"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Daylight signalling lamp </w:t>
            </w:r>
            <w:r w:rsidRPr="00D40CC8">
              <w:rPr>
                <w:kern w:val="2"/>
                <w:szCs w:val="24"/>
                <w:lang w:val="en-GB" w:eastAsia="en-GB"/>
                <w14:ligatures w14:val="standardContextual"/>
              </w:rPr>
              <w:tab/>
              <w:t xml:space="preserve"> </w:t>
            </w:r>
            <w:r w:rsidRPr="00D40CC8">
              <w:rPr>
                <w:kern w:val="2"/>
                <w:szCs w:val="24"/>
                <w:lang w:val="en-GB" w:eastAsia="en-GB"/>
                <w14:ligatures w14:val="standardContextual"/>
              </w:rPr>
              <w:tab/>
              <w:t xml:space="preserve"> </w:t>
            </w:r>
          </w:p>
        </w:tc>
        <w:tc>
          <w:tcPr>
            <w:tcW w:w="2976" w:type="dxa"/>
          </w:tcPr>
          <w:p w14:paraId="55C37C2D" w14:textId="77777777" w:rsidR="004A625F" w:rsidRDefault="004A625F" w:rsidP="008428B4">
            <w:pPr>
              <w:tabs>
                <w:tab w:val="center" w:pos="7480"/>
                <w:tab w:val="center" w:pos="8203"/>
              </w:tabs>
              <w:ind w:left="42"/>
            </w:pPr>
          </w:p>
        </w:tc>
      </w:tr>
      <w:tr w:rsidR="004A625F" w14:paraId="1B9184B8" w14:textId="77777777" w:rsidTr="00885DB0">
        <w:trPr>
          <w:trHeight w:val="319"/>
        </w:trPr>
        <w:tc>
          <w:tcPr>
            <w:tcW w:w="6705" w:type="dxa"/>
          </w:tcPr>
          <w:p w14:paraId="3075F0A0" w14:textId="2205167B"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lastRenderedPageBreak/>
              <w:t xml:space="preserve">VHF radios </w:t>
            </w:r>
            <w:r w:rsidRPr="00D40CC8">
              <w:rPr>
                <w:kern w:val="2"/>
                <w:szCs w:val="24"/>
                <w:lang w:val="en-GB" w:eastAsia="en-GB"/>
                <w14:ligatures w14:val="standardContextual"/>
              </w:rPr>
              <w:tab/>
              <w:t xml:space="preserve"> </w:t>
            </w:r>
            <w:r w:rsidRPr="00D40CC8">
              <w:rPr>
                <w:kern w:val="2"/>
                <w:szCs w:val="24"/>
                <w:lang w:val="en-GB" w:eastAsia="en-GB"/>
                <w14:ligatures w14:val="standardContextual"/>
              </w:rPr>
              <w:tab/>
              <w:t xml:space="preserve"> </w:t>
            </w:r>
          </w:p>
        </w:tc>
        <w:tc>
          <w:tcPr>
            <w:tcW w:w="2976" w:type="dxa"/>
          </w:tcPr>
          <w:p w14:paraId="379CF5E1" w14:textId="77777777" w:rsidR="004A625F" w:rsidRDefault="004A625F" w:rsidP="008428B4">
            <w:pPr>
              <w:tabs>
                <w:tab w:val="center" w:pos="7480"/>
                <w:tab w:val="center" w:pos="8203"/>
              </w:tabs>
              <w:ind w:left="42"/>
            </w:pPr>
          </w:p>
        </w:tc>
      </w:tr>
      <w:tr w:rsidR="004A625F" w14:paraId="62A3E1E9" w14:textId="77777777" w:rsidTr="00885DB0">
        <w:trPr>
          <w:trHeight w:val="239"/>
        </w:trPr>
        <w:tc>
          <w:tcPr>
            <w:tcW w:w="6705" w:type="dxa"/>
          </w:tcPr>
          <w:p w14:paraId="5736F109" w14:textId="38979F4F"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EPIRB </w:t>
            </w:r>
            <w:r w:rsidRPr="00D40CC8">
              <w:rPr>
                <w:kern w:val="2"/>
                <w:szCs w:val="24"/>
                <w:lang w:val="en-GB" w:eastAsia="en-GB"/>
                <w14:ligatures w14:val="standardContextual"/>
              </w:rPr>
              <w:tab/>
              <w:t xml:space="preserve"> </w:t>
            </w:r>
            <w:r w:rsidRPr="00D40CC8">
              <w:rPr>
                <w:kern w:val="2"/>
                <w:szCs w:val="24"/>
                <w:lang w:val="en-GB" w:eastAsia="en-GB"/>
                <w14:ligatures w14:val="standardContextual"/>
              </w:rPr>
              <w:tab/>
              <w:t xml:space="preserve"> </w:t>
            </w:r>
            <w:r w:rsidRPr="00D40CC8">
              <w:rPr>
                <w:kern w:val="2"/>
                <w:szCs w:val="24"/>
                <w:lang w:val="en-GB" w:eastAsia="en-GB"/>
                <w14:ligatures w14:val="standardContextual"/>
              </w:rPr>
              <w:tab/>
              <w:t xml:space="preserve"> </w:t>
            </w:r>
          </w:p>
        </w:tc>
        <w:tc>
          <w:tcPr>
            <w:tcW w:w="2976" w:type="dxa"/>
          </w:tcPr>
          <w:p w14:paraId="71C9B7FA" w14:textId="77777777" w:rsidR="004A625F" w:rsidRDefault="004A625F" w:rsidP="008428B4">
            <w:pPr>
              <w:tabs>
                <w:tab w:val="center" w:pos="7480"/>
                <w:tab w:val="center" w:pos="8203"/>
              </w:tabs>
              <w:ind w:left="42"/>
            </w:pPr>
          </w:p>
        </w:tc>
      </w:tr>
      <w:tr w:rsidR="004A625F" w14:paraId="5F064A68" w14:textId="77777777" w:rsidTr="00885DB0">
        <w:trPr>
          <w:trHeight w:val="186"/>
        </w:trPr>
        <w:tc>
          <w:tcPr>
            <w:tcW w:w="6705" w:type="dxa"/>
          </w:tcPr>
          <w:p w14:paraId="51B5D736" w14:textId="70E51F07"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AIS </w:t>
            </w:r>
            <w:r w:rsidRPr="00D40CC8">
              <w:rPr>
                <w:kern w:val="2"/>
                <w:szCs w:val="24"/>
                <w:lang w:val="en-GB" w:eastAsia="en-GB"/>
                <w14:ligatures w14:val="standardContextual"/>
              </w:rPr>
              <w:tab/>
              <w:t xml:space="preserve"> </w:t>
            </w:r>
            <w:r w:rsidRPr="00D40CC8">
              <w:rPr>
                <w:kern w:val="2"/>
                <w:szCs w:val="24"/>
                <w:lang w:val="en-GB" w:eastAsia="en-GB"/>
                <w14:ligatures w14:val="standardContextual"/>
              </w:rPr>
              <w:tab/>
              <w:t xml:space="preserve"> </w:t>
            </w:r>
          </w:p>
        </w:tc>
        <w:tc>
          <w:tcPr>
            <w:tcW w:w="2976" w:type="dxa"/>
          </w:tcPr>
          <w:p w14:paraId="480E1346" w14:textId="77777777" w:rsidR="004A625F" w:rsidRDefault="004A625F" w:rsidP="008428B4">
            <w:pPr>
              <w:tabs>
                <w:tab w:val="center" w:pos="7480"/>
                <w:tab w:val="center" w:pos="8203"/>
              </w:tabs>
              <w:ind w:left="42"/>
            </w:pPr>
          </w:p>
        </w:tc>
      </w:tr>
      <w:tr w:rsidR="004A625F" w14:paraId="1C8153AF" w14:textId="77777777" w:rsidTr="00885DB0">
        <w:trPr>
          <w:trHeight w:val="249"/>
        </w:trPr>
        <w:tc>
          <w:tcPr>
            <w:tcW w:w="6705" w:type="dxa"/>
          </w:tcPr>
          <w:p w14:paraId="4876FBBE" w14:textId="3AADF92F"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VDR </w:t>
            </w:r>
            <w:r w:rsidRPr="00D40CC8">
              <w:rPr>
                <w:kern w:val="2"/>
                <w:szCs w:val="24"/>
                <w:lang w:val="en-GB" w:eastAsia="en-GB"/>
                <w14:ligatures w14:val="standardContextual"/>
              </w:rPr>
              <w:tab/>
              <w:t xml:space="preserve"> </w:t>
            </w:r>
            <w:r w:rsidRPr="00D40CC8">
              <w:rPr>
                <w:kern w:val="2"/>
                <w:szCs w:val="24"/>
                <w:lang w:val="en-GB" w:eastAsia="en-GB"/>
                <w14:ligatures w14:val="standardContextual"/>
              </w:rPr>
              <w:tab/>
              <w:t xml:space="preserve"> </w:t>
            </w:r>
          </w:p>
        </w:tc>
        <w:tc>
          <w:tcPr>
            <w:tcW w:w="2976" w:type="dxa"/>
          </w:tcPr>
          <w:p w14:paraId="17A47DF8" w14:textId="77777777" w:rsidR="004A625F" w:rsidRDefault="004A625F" w:rsidP="008428B4">
            <w:pPr>
              <w:tabs>
                <w:tab w:val="center" w:pos="7480"/>
                <w:tab w:val="center" w:pos="8203"/>
              </w:tabs>
              <w:ind w:left="42"/>
            </w:pPr>
          </w:p>
        </w:tc>
      </w:tr>
      <w:tr w:rsidR="004A625F" w14:paraId="55A9843E" w14:textId="77777777" w:rsidTr="00885DB0">
        <w:trPr>
          <w:trHeight w:val="182"/>
        </w:trPr>
        <w:tc>
          <w:tcPr>
            <w:tcW w:w="6705" w:type="dxa"/>
          </w:tcPr>
          <w:p w14:paraId="46DBEA98" w14:textId="6B0D6E83"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Deck Log Book </w:t>
            </w:r>
            <w:r w:rsidRPr="00D40CC8">
              <w:rPr>
                <w:kern w:val="2"/>
                <w:szCs w:val="24"/>
                <w:lang w:val="en-GB" w:eastAsia="en-GB"/>
                <w14:ligatures w14:val="standardContextual"/>
              </w:rPr>
              <w:tab/>
              <w:t xml:space="preserve"> </w:t>
            </w:r>
          </w:p>
        </w:tc>
        <w:tc>
          <w:tcPr>
            <w:tcW w:w="2976" w:type="dxa"/>
          </w:tcPr>
          <w:p w14:paraId="7DC3A54D" w14:textId="77777777" w:rsidR="004A625F" w:rsidRDefault="004A625F" w:rsidP="008428B4">
            <w:pPr>
              <w:tabs>
                <w:tab w:val="center" w:pos="7480"/>
                <w:tab w:val="center" w:pos="8203"/>
              </w:tabs>
              <w:ind w:left="42"/>
            </w:pPr>
          </w:p>
        </w:tc>
      </w:tr>
      <w:tr w:rsidR="004A625F" w14:paraId="6A476FC9" w14:textId="77777777" w:rsidTr="00885DB0">
        <w:trPr>
          <w:trHeight w:val="270"/>
        </w:trPr>
        <w:tc>
          <w:tcPr>
            <w:tcW w:w="6705" w:type="dxa"/>
          </w:tcPr>
          <w:p w14:paraId="05962E01" w14:textId="3FAD6787"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Pyrotechnics &amp; Line throwing appliance </w:t>
            </w:r>
            <w:r w:rsidRPr="00D40CC8">
              <w:rPr>
                <w:kern w:val="2"/>
                <w:szCs w:val="24"/>
                <w:lang w:val="en-GB" w:eastAsia="en-GB"/>
                <w14:ligatures w14:val="standardContextual"/>
              </w:rPr>
              <w:tab/>
              <w:t xml:space="preserve"> </w:t>
            </w:r>
          </w:p>
        </w:tc>
        <w:tc>
          <w:tcPr>
            <w:tcW w:w="2976" w:type="dxa"/>
          </w:tcPr>
          <w:p w14:paraId="6D6F84D2" w14:textId="77777777" w:rsidR="004A625F" w:rsidRDefault="004A625F" w:rsidP="008428B4">
            <w:pPr>
              <w:tabs>
                <w:tab w:val="center" w:pos="7480"/>
                <w:tab w:val="center" w:pos="8203"/>
              </w:tabs>
              <w:ind w:left="42"/>
            </w:pPr>
          </w:p>
        </w:tc>
      </w:tr>
      <w:tr w:rsidR="004A625F" w14:paraId="04616E09" w14:textId="77777777" w:rsidTr="00885DB0">
        <w:trPr>
          <w:trHeight w:val="322"/>
        </w:trPr>
        <w:tc>
          <w:tcPr>
            <w:tcW w:w="6705" w:type="dxa"/>
          </w:tcPr>
          <w:p w14:paraId="584DE6BC" w14:textId="6EB8026F" w:rsidR="004A625F" w:rsidRPr="00D40CC8" w:rsidRDefault="004A625F" w:rsidP="00D40CC8">
            <w:pPr>
              <w:spacing w:after="0"/>
              <w:rPr>
                <w:kern w:val="2"/>
                <w:szCs w:val="24"/>
                <w:lang w:val="en-GB" w:eastAsia="en-GB"/>
                <w14:ligatures w14:val="standardContextual"/>
              </w:rPr>
            </w:pPr>
            <w:r w:rsidRPr="00D40CC8">
              <w:rPr>
                <w:kern w:val="2"/>
                <w:szCs w:val="24"/>
                <w:lang w:val="en-GB" w:eastAsia="en-GB"/>
                <w14:ligatures w14:val="standardContextual"/>
              </w:rPr>
              <w:t xml:space="preserve">General alarm system </w:t>
            </w:r>
            <w:r w:rsidRPr="00D40CC8">
              <w:rPr>
                <w:kern w:val="2"/>
                <w:szCs w:val="24"/>
                <w:lang w:val="en-GB" w:eastAsia="en-GB"/>
                <w14:ligatures w14:val="standardContextual"/>
              </w:rPr>
              <w:tab/>
              <w:t xml:space="preserve"> </w:t>
            </w:r>
            <w:r w:rsidRPr="00D40CC8">
              <w:rPr>
                <w:kern w:val="2"/>
                <w:szCs w:val="24"/>
                <w:lang w:val="en-GB" w:eastAsia="en-GB"/>
                <w14:ligatures w14:val="standardContextual"/>
              </w:rPr>
              <w:tab/>
              <w:t xml:space="preserve">  </w:t>
            </w:r>
          </w:p>
        </w:tc>
        <w:tc>
          <w:tcPr>
            <w:tcW w:w="2976" w:type="dxa"/>
          </w:tcPr>
          <w:p w14:paraId="3F99A526" w14:textId="77777777" w:rsidR="004A625F" w:rsidRDefault="004A625F" w:rsidP="008428B4">
            <w:pPr>
              <w:tabs>
                <w:tab w:val="center" w:pos="7480"/>
                <w:tab w:val="center" w:pos="8203"/>
              </w:tabs>
              <w:ind w:left="42"/>
            </w:pPr>
          </w:p>
        </w:tc>
      </w:tr>
    </w:tbl>
    <w:p w14:paraId="137282E9" w14:textId="48C2FEF3" w:rsidR="00945169" w:rsidRDefault="00945169" w:rsidP="00945169">
      <w:pPr>
        <w:spacing w:after="48"/>
        <w:ind w:left="108"/>
      </w:pPr>
      <w:r>
        <w:rPr>
          <w:rFonts w:ascii="QBE Sans" w:eastAsia="QBE Sans" w:hAnsi="QBE Sans" w:cs="QBE Sans"/>
          <w:b/>
        </w:rPr>
        <w:t xml:space="preserve">  </w:t>
      </w:r>
      <w:r>
        <w:rPr>
          <w:rFonts w:ascii="QBE Sans" w:eastAsia="QBE Sans" w:hAnsi="QBE Sans" w:cs="QBE Sans"/>
          <w:b/>
        </w:rPr>
        <w:tab/>
        <w:t xml:space="preserve"> </w:t>
      </w:r>
      <w:r>
        <w:rPr>
          <w:rFonts w:ascii="QBE Sans" w:eastAsia="QBE Sans" w:hAnsi="QBE Sans" w:cs="QBE Sans"/>
          <w:b/>
        </w:rPr>
        <w:tab/>
        <w:t xml:space="preserve"> </w:t>
      </w:r>
    </w:p>
    <w:p w14:paraId="2B14E695" w14:textId="7F9C27FE" w:rsidR="00945169" w:rsidRDefault="00945169" w:rsidP="00945169">
      <w:pPr>
        <w:pStyle w:val="Heading2"/>
        <w:tabs>
          <w:tab w:val="center" w:pos="7480"/>
          <w:tab w:val="center" w:pos="7895"/>
          <w:tab w:val="center" w:pos="8311"/>
        </w:tabs>
      </w:pPr>
      <w:r>
        <w:t>Section 2  -  Management &amp; Manning</w:t>
      </w:r>
      <w:r>
        <w:rPr>
          <w:rFonts w:ascii="QBE Sans" w:eastAsia="QBE Sans" w:hAnsi="QBE Sans" w:cs="QBE Sans"/>
          <w:color w:val="000000"/>
          <w:sz w:val="20"/>
        </w:rPr>
        <w:t xml:space="preserve"> </w:t>
      </w:r>
      <w:r>
        <w:rPr>
          <w:rFonts w:ascii="QBE Sans" w:eastAsia="QBE Sans" w:hAnsi="QBE Sans" w:cs="QBE Sans"/>
          <w:color w:val="000000"/>
          <w:sz w:val="20"/>
        </w:rPr>
        <w:tab/>
        <w:t xml:space="preserve"> </w:t>
      </w:r>
      <w:r>
        <w:rPr>
          <w:rFonts w:ascii="QBE Sans" w:eastAsia="QBE Sans" w:hAnsi="QBE Sans" w:cs="QBE Sans"/>
          <w:color w:val="000000"/>
          <w:sz w:val="20"/>
        </w:rPr>
        <w:tab/>
        <w:t xml:space="preserve"> </w:t>
      </w:r>
      <w:r>
        <w:rPr>
          <w:rFonts w:ascii="QBE Sans" w:eastAsia="QBE Sans" w:hAnsi="QBE Sans" w:cs="QBE Sans"/>
          <w:color w:val="000000"/>
          <w:sz w:val="20"/>
        </w:rPr>
        <w:tab/>
        <w:t xml:space="preserve"> </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4705"/>
        <w:gridCol w:w="4949"/>
      </w:tblGrid>
      <w:tr w:rsidR="007D6E21" w:rsidRPr="007D6E21" w14:paraId="74570439" w14:textId="77777777" w:rsidTr="00885DB0">
        <w:tc>
          <w:tcPr>
            <w:tcW w:w="0" w:type="auto"/>
            <w:shd w:val="clear" w:color="auto" w:fill="F5F5F5"/>
            <w:vAlign w:val="center"/>
            <w:hideMark/>
          </w:tcPr>
          <w:p w14:paraId="3A39180F" w14:textId="77777777" w:rsidR="007D6E21" w:rsidRPr="007D6E21" w:rsidRDefault="007D6E21" w:rsidP="00966EF8">
            <w:pPr>
              <w:spacing w:after="0"/>
              <w:rPr>
                <w:lang w:val="en-GB"/>
              </w:rPr>
            </w:pPr>
            <w:r w:rsidRPr="007D6E21">
              <w:rPr>
                <w:lang w:val="en-GB"/>
              </w:rPr>
              <w:t>Item</w:t>
            </w:r>
          </w:p>
        </w:tc>
        <w:tc>
          <w:tcPr>
            <w:tcW w:w="4949" w:type="dxa"/>
            <w:shd w:val="clear" w:color="auto" w:fill="F5F5F5"/>
            <w:vAlign w:val="center"/>
            <w:hideMark/>
          </w:tcPr>
          <w:p w14:paraId="3B5CDB54" w14:textId="77777777" w:rsidR="007D6E21" w:rsidRPr="007D6E21" w:rsidRDefault="007D6E21" w:rsidP="00966EF8">
            <w:pPr>
              <w:spacing w:after="0"/>
              <w:rPr>
                <w:lang w:val="en-GB"/>
              </w:rPr>
            </w:pPr>
            <w:r w:rsidRPr="007D6E21">
              <w:rPr>
                <w:lang w:val="en-GB"/>
              </w:rPr>
              <w:t>Checked</w:t>
            </w:r>
          </w:p>
        </w:tc>
      </w:tr>
      <w:tr w:rsidR="007D6E21" w:rsidRPr="007D6E21" w14:paraId="25C38D6E" w14:textId="77777777" w:rsidTr="00885DB0">
        <w:tc>
          <w:tcPr>
            <w:tcW w:w="0" w:type="auto"/>
            <w:vAlign w:val="center"/>
            <w:hideMark/>
          </w:tcPr>
          <w:p w14:paraId="4949EF53" w14:textId="77777777" w:rsidR="007D6E21" w:rsidRPr="007D6E21" w:rsidRDefault="007D6E21" w:rsidP="00966EF8">
            <w:pPr>
              <w:spacing w:after="0"/>
              <w:rPr>
                <w:lang w:val="en-GB"/>
              </w:rPr>
            </w:pPr>
            <w:r w:rsidRPr="007D6E21">
              <w:rPr>
                <w:lang w:val="en-GB"/>
              </w:rPr>
              <w:t>Company Standing Orders and Instructions</w:t>
            </w:r>
          </w:p>
        </w:tc>
        <w:tc>
          <w:tcPr>
            <w:tcW w:w="4949" w:type="dxa"/>
            <w:vAlign w:val="center"/>
            <w:hideMark/>
          </w:tcPr>
          <w:p w14:paraId="346F1D4B" w14:textId="244260E0" w:rsidR="007D6E21" w:rsidRPr="007D6E21" w:rsidRDefault="007D6E21" w:rsidP="00966EF8">
            <w:pPr>
              <w:spacing w:after="0"/>
              <w:rPr>
                <w:lang w:val="en-GB"/>
              </w:rPr>
            </w:pPr>
          </w:p>
        </w:tc>
      </w:tr>
      <w:tr w:rsidR="007D6E21" w:rsidRPr="007D6E21" w14:paraId="2CF8898B" w14:textId="77777777" w:rsidTr="00885DB0">
        <w:tc>
          <w:tcPr>
            <w:tcW w:w="0" w:type="auto"/>
            <w:vAlign w:val="center"/>
            <w:hideMark/>
          </w:tcPr>
          <w:p w14:paraId="5A157DDD" w14:textId="77777777" w:rsidR="007D6E21" w:rsidRPr="007D6E21" w:rsidRDefault="007D6E21" w:rsidP="00966EF8">
            <w:pPr>
              <w:spacing w:after="0"/>
              <w:rPr>
                <w:lang w:val="en-GB"/>
              </w:rPr>
            </w:pPr>
            <w:r w:rsidRPr="007D6E21">
              <w:rPr>
                <w:lang w:val="en-GB"/>
              </w:rPr>
              <w:t>Master’s / Chief Engineer’s Standing Orders</w:t>
            </w:r>
          </w:p>
        </w:tc>
        <w:tc>
          <w:tcPr>
            <w:tcW w:w="4949" w:type="dxa"/>
            <w:vAlign w:val="center"/>
            <w:hideMark/>
          </w:tcPr>
          <w:p w14:paraId="058A7D60" w14:textId="218B314B" w:rsidR="007D6E21" w:rsidRPr="007D6E21" w:rsidRDefault="007D6E21" w:rsidP="00966EF8">
            <w:pPr>
              <w:spacing w:after="0"/>
              <w:rPr>
                <w:lang w:val="en-GB"/>
              </w:rPr>
            </w:pPr>
          </w:p>
        </w:tc>
      </w:tr>
      <w:tr w:rsidR="007D6E21" w:rsidRPr="007D6E21" w14:paraId="4A3EA3EF" w14:textId="77777777" w:rsidTr="00885DB0">
        <w:tc>
          <w:tcPr>
            <w:tcW w:w="0" w:type="auto"/>
            <w:vAlign w:val="center"/>
            <w:hideMark/>
          </w:tcPr>
          <w:p w14:paraId="55C15FC7" w14:textId="77777777" w:rsidR="007D6E21" w:rsidRPr="007D6E21" w:rsidRDefault="007D6E21" w:rsidP="00966EF8">
            <w:pPr>
              <w:spacing w:after="0"/>
              <w:rPr>
                <w:lang w:val="en-GB"/>
              </w:rPr>
            </w:pPr>
            <w:r w:rsidRPr="007D6E21">
              <w:rPr>
                <w:lang w:val="en-GB"/>
              </w:rPr>
              <w:t>Superintendent or head office attendance on board</w:t>
            </w:r>
          </w:p>
        </w:tc>
        <w:tc>
          <w:tcPr>
            <w:tcW w:w="4949" w:type="dxa"/>
            <w:vAlign w:val="center"/>
            <w:hideMark/>
          </w:tcPr>
          <w:p w14:paraId="76843DAA" w14:textId="73EEBB65" w:rsidR="007D6E21" w:rsidRPr="007D6E21" w:rsidRDefault="007D6E21" w:rsidP="00966EF8">
            <w:pPr>
              <w:spacing w:after="0"/>
              <w:rPr>
                <w:lang w:val="en-GB"/>
              </w:rPr>
            </w:pPr>
          </w:p>
        </w:tc>
      </w:tr>
      <w:tr w:rsidR="007D6E21" w:rsidRPr="007D6E21" w14:paraId="3C58AD0B" w14:textId="77777777" w:rsidTr="00885DB0">
        <w:tc>
          <w:tcPr>
            <w:tcW w:w="0" w:type="auto"/>
            <w:vAlign w:val="center"/>
            <w:hideMark/>
          </w:tcPr>
          <w:p w14:paraId="6023E75B" w14:textId="77777777" w:rsidR="007D6E21" w:rsidRPr="007D6E21" w:rsidRDefault="007D6E21" w:rsidP="00966EF8">
            <w:pPr>
              <w:spacing w:after="0"/>
              <w:rPr>
                <w:lang w:val="en-GB"/>
              </w:rPr>
            </w:pPr>
            <w:r w:rsidRPr="007D6E21">
              <w:rPr>
                <w:lang w:val="en-GB"/>
              </w:rPr>
              <w:t>Intact Stability Book</w:t>
            </w:r>
          </w:p>
        </w:tc>
        <w:tc>
          <w:tcPr>
            <w:tcW w:w="4949" w:type="dxa"/>
            <w:vAlign w:val="center"/>
            <w:hideMark/>
          </w:tcPr>
          <w:p w14:paraId="5C6F7E99" w14:textId="289817E4" w:rsidR="007D6E21" w:rsidRPr="007D6E21" w:rsidRDefault="007D6E21" w:rsidP="00966EF8">
            <w:pPr>
              <w:spacing w:after="0"/>
              <w:rPr>
                <w:lang w:val="en-GB"/>
              </w:rPr>
            </w:pPr>
          </w:p>
        </w:tc>
      </w:tr>
      <w:tr w:rsidR="007D6E21" w:rsidRPr="007D6E21" w14:paraId="42349447" w14:textId="77777777" w:rsidTr="00885DB0">
        <w:tc>
          <w:tcPr>
            <w:tcW w:w="0" w:type="auto"/>
            <w:vAlign w:val="center"/>
            <w:hideMark/>
          </w:tcPr>
          <w:p w14:paraId="30F34355" w14:textId="77777777" w:rsidR="007D6E21" w:rsidRPr="007D6E21" w:rsidRDefault="007D6E21" w:rsidP="00966EF8">
            <w:pPr>
              <w:spacing w:after="0"/>
              <w:rPr>
                <w:lang w:val="en-GB"/>
              </w:rPr>
            </w:pPr>
            <w:r w:rsidRPr="007D6E21">
              <w:rPr>
                <w:lang w:val="en-GB"/>
              </w:rPr>
              <w:t>Loading Manual</w:t>
            </w:r>
          </w:p>
        </w:tc>
        <w:tc>
          <w:tcPr>
            <w:tcW w:w="4949" w:type="dxa"/>
            <w:vAlign w:val="center"/>
            <w:hideMark/>
          </w:tcPr>
          <w:p w14:paraId="7F6AE087" w14:textId="6DD94597" w:rsidR="007D6E21" w:rsidRPr="007D6E21" w:rsidRDefault="007D6E21" w:rsidP="00966EF8">
            <w:pPr>
              <w:spacing w:after="0"/>
              <w:rPr>
                <w:lang w:val="en-GB"/>
              </w:rPr>
            </w:pPr>
          </w:p>
        </w:tc>
      </w:tr>
      <w:tr w:rsidR="007D6E21" w:rsidRPr="007D6E21" w14:paraId="4D3E2CE7" w14:textId="77777777" w:rsidTr="00885DB0">
        <w:tc>
          <w:tcPr>
            <w:tcW w:w="0" w:type="auto"/>
            <w:vAlign w:val="center"/>
            <w:hideMark/>
          </w:tcPr>
          <w:p w14:paraId="76293DBC" w14:textId="77777777" w:rsidR="007D6E21" w:rsidRPr="007D6E21" w:rsidRDefault="007D6E21" w:rsidP="00966EF8">
            <w:pPr>
              <w:spacing w:after="0"/>
              <w:rPr>
                <w:lang w:val="en-GB"/>
              </w:rPr>
            </w:pPr>
            <w:r w:rsidRPr="007D6E21">
              <w:rPr>
                <w:lang w:val="en-GB"/>
              </w:rPr>
              <w:t>Method of calculating stability at all voyage stages</w:t>
            </w:r>
          </w:p>
        </w:tc>
        <w:tc>
          <w:tcPr>
            <w:tcW w:w="4949" w:type="dxa"/>
            <w:vAlign w:val="center"/>
            <w:hideMark/>
          </w:tcPr>
          <w:p w14:paraId="27323C40" w14:textId="434FA1CC" w:rsidR="007D6E21" w:rsidRPr="007D6E21" w:rsidRDefault="007D6E21" w:rsidP="00966EF8">
            <w:pPr>
              <w:spacing w:after="0"/>
              <w:rPr>
                <w:lang w:val="en-GB"/>
              </w:rPr>
            </w:pPr>
          </w:p>
        </w:tc>
      </w:tr>
      <w:tr w:rsidR="007D6E21" w:rsidRPr="007D6E21" w14:paraId="1DAFB941" w14:textId="77777777" w:rsidTr="00885DB0">
        <w:tc>
          <w:tcPr>
            <w:tcW w:w="0" w:type="auto"/>
            <w:vAlign w:val="center"/>
            <w:hideMark/>
          </w:tcPr>
          <w:p w14:paraId="654D88F6" w14:textId="77777777" w:rsidR="007D6E21" w:rsidRPr="007D6E21" w:rsidRDefault="007D6E21" w:rsidP="00966EF8">
            <w:pPr>
              <w:spacing w:after="0"/>
              <w:rPr>
                <w:lang w:val="en-GB"/>
              </w:rPr>
            </w:pPr>
            <w:r w:rsidRPr="007D6E21">
              <w:rPr>
                <w:lang w:val="en-GB"/>
              </w:rPr>
              <w:t>Bending, torsion moments &amp; shear force calculations</w:t>
            </w:r>
          </w:p>
        </w:tc>
        <w:tc>
          <w:tcPr>
            <w:tcW w:w="4949" w:type="dxa"/>
            <w:vAlign w:val="center"/>
            <w:hideMark/>
          </w:tcPr>
          <w:p w14:paraId="6A8C268C" w14:textId="60FEF755" w:rsidR="007D6E21" w:rsidRPr="007D6E21" w:rsidRDefault="007D6E21" w:rsidP="00966EF8">
            <w:pPr>
              <w:spacing w:after="0"/>
              <w:rPr>
                <w:lang w:val="en-GB"/>
              </w:rPr>
            </w:pPr>
          </w:p>
        </w:tc>
      </w:tr>
      <w:tr w:rsidR="007D6E21" w:rsidRPr="007D6E21" w14:paraId="7FFA8E46" w14:textId="77777777" w:rsidTr="00885DB0">
        <w:tc>
          <w:tcPr>
            <w:tcW w:w="0" w:type="auto"/>
            <w:vAlign w:val="center"/>
            <w:hideMark/>
          </w:tcPr>
          <w:p w14:paraId="7962B7C5" w14:textId="77777777" w:rsidR="007D6E21" w:rsidRPr="007D6E21" w:rsidRDefault="007D6E21" w:rsidP="00966EF8">
            <w:pPr>
              <w:spacing w:after="0"/>
              <w:rPr>
                <w:lang w:val="en-GB"/>
              </w:rPr>
            </w:pPr>
            <w:r w:rsidRPr="007D6E21">
              <w:rPr>
                <w:lang w:val="en-GB"/>
              </w:rPr>
              <w:t>Record of previous cargoes and loading conditions</w:t>
            </w:r>
          </w:p>
        </w:tc>
        <w:tc>
          <w:tcPr>
            <w:tcW w:w="4949" w:type="dxa"/>
            <w:vAlign w:val="center"/>
            <w:hideMark/>
          </w:tcPr>
          <w:p w14:paraId="5B30F381" w14:textId="30636B1F" w:rsidR="007D6E21" w:rsidRPr="007D6E21" w:rsidRDefault="007D6E21" w:rsidP="00966EF8">
            <w:pPr>
              <w:spacing w:after="0"/>
              <w:rPr>
                <w:lang w:val="en-GB"/>
              </w:rPr>
            </w:pPr>
          </w:p>
        </w:tc>
      </w:tr>
      <w:tr w:rsidR="007D6E21" w:rsidRPr="007D6E21" w14:paraId="2F2EAA5E" w14:textId="77777777" w:rsidTr="00885DB0">
        <w:tc>
          <w:tcPr>
            <w:tcW w:w="0" w:type="auto"/>
            <w:vAlign w:val="center"/>
            <w:hideMark/>
          </w:tcPr>
          <w:p w14:paraId="4A3121A5" w14:textId="77777777" w:rsidR="007D6E21" w:rsidRPr="007D6E21" w:rsidRDefault="007D6E21" w:rsidP="00966EF8">
            <w:pPr>
              <w:spacing w:after="0"/>
              <w:rPr>
                <w:lang w:val="en-GB"/>
              </w:rPr>
            </w:pPr>
            <w:r w:rsidRPr="007D6E21">
              <w:rPr>
                <w:lang w:val="en-GB"/>
              </w:rPr>
              <w:t>Compliance with applicable Codes of Practice</w:t>
            </w:r>
          </w:p>
        </w:tc>
        <w:tc>
          <w:tcPr>
            <w:tcW w:w="4949" w:type="dxa"/>
            <w:vAlign w:val="center"/>
            <w:hideMark/>
          </w:tcPr>
          <w:p w14:paraId="59E4877D" w14:textId="711145AC" w:rsidR="007D6E21" w:rsidRPr="007D6E21" w:rsidRDefault="007D6E21" w:rsidP="00966EF8">
            <w:pPr>
              <w:spacing w:after="0"/>
              <w:rPr>
                <w:lang w:val="en-GB"/>
              </w:rPr>
            </w:pPr>
          </w:p>
        </w:tc>
      </w:tr>
      <w:tr w:rsidR="007D6E21" w:rsidRPr="007D6E21" w14:paraId="0146A83A" w14:textId="77777777" w:rsidTr="00885DB0">
        <w:tc>
          <w:tcPr>
            <w:tcW w:w="0" w:type="auto"/>
            <w:vAlign w:val="center"/>
            <w:hideMark/>
          </w:tcPr>
          <w:p w14:paraId="2C4A9777" w14:textId="77777777" w:rsidR="007D6E21" w:rsidRPr="007D6E21" w:rsidRDefault="007D6E21" w:rsidP="00966EF8">
            <w:pPr>
              <w:spacing w:after="0"/>
              <w:rPr>
                <w:lang w:val="en-GB"/>
              </w:rPr>
            </w:pPr>
            <w:r w:rsidRPr="007D6E21">
              <w:rPr>
                <w:lang w:val="en-GB"/>
              </w:rPr>
              <w:t>Emergency response procedures and effectiveness</w:t>
            </w:r>
          </w:p>
        </w:tc>
        <w:tc>
          <w:tcPr>
            <w:tcW w:w="4949" w:type="dxa"/>
            <w:vAlign w:val="center"/>
            <w:hideMark/>
          </w:tcPr>
          <w:p w14:paraId="44A1765D" w14:textId="3EAAC747" w:rsidR="007D6E21" w:rsidRPr="007D6E21" w:rsidRDefault="007D6E21" w:rsidP="00966EF8">
            <w:pPr>
              <w:spacing w:after="0"/>
              <w:rPr>
                <w:lang w:val="en-GB"/>
              </w:rPr>
            </w:pPr>
          </w:p>
        </w:tc>
      </w:tr>
      <w:tr w:rsidR="007D6E21" w:rsidRPr="007D6E21" w14:paraId="52C60ED9" w14:textId="77777777" w:rsidTr="00885DB0">
        <w:tc>
          <w:tcPr>
            <w:tcW w:w="0" w:type="auto"/>
            <w:vAlign w:val="center"/>
            <w:hideMark/>
          </w:tcPr>
          <w:p w14:paraId="0EB075C4" w14:textId="77777777" w:rsidR="007D6E21" w:rsidRPr="007D6E21" w:rsidRDefault="007D6E21" w:rsidP="00966EF8">
            <w:pPr>
              <w:spacing w:after="0"/>
              <w:rPr>
                <w:lang w:val="en-GB"/>
              </w:rPr>
            </w:pPr>
            <w:r w:rsidRPr="007D6E21">
              <w:rPr>
                <w:lang w:val="en-GB"/>
              </w:rPr>
              <w:t>Compliance with Safe Manning Certificate</w:t>
            </w:r>
          </w:p>
        </w:tc>
        <w:tc>
          <w:tcPr>
            <w:tcW w:w="4949" w:type="dxa"/>
            <w:vAlign w:val="center"/>
            <w:hideMark/>
          </w:tcPr>
          <w:p w14:paraId="22A298A1" w14:textId="38ABC8EF" w:rsidR="007D6E21" w:rsidRPr="007D6E21" w:rsidRDefault="007D6E21" w:rsidP="00966EF8">
            <w:pPr>
              <w:spacing w:after="0"/>
              <w:rPr>
                <w:lang w:val="en-GB"/>
              </w:rPr>
            </w:pPr>
          </w:p>
        </w:tc>
      </w:tr>
      <w:tr w:rsidR="007D6E21" w:rsidRPr="007D6E21" w14:paraId="7F3773D3" w14:textId="77777777" w:rsidTr="00885DB0">
        <w:tc>
          <w:tcPr>
            <w:tcW w:w="0" w:type="auto"/>
            <w:vAlign w:val="center"/>
            <w:hideMark/>
          </w:tcPr>
          <w:p w14:paraId="19D3DD8A" w14:textId="77777777" w:rsidR="007D6E21" w:rsidRPr="007D6E21" w:rsidRDefault="007D6E21" w:rsidP="00966EF8">
            <w:pPr>
              <w:spacing w:after="0"/>
              <w:rPr>
                <w:lang w:val="en-GB"/>
              </w:rPr>
            </w:pPr>
            <w:r w:rsidRPr="007D6E21">
              <w:rPr>
                <w:lang w:val="en-GB"/>
              </w:rPr>
              <w:t>Certificates of competency</w:t>
            </w:r>
          </w:p>
        </w:tc>
        <w:tc>
          <w:tcPr>
            <w:tcW w:w="4949" w:type="dxa"/>
            <w:vAlign w:val="center"/>
            <w:hideMark/>
          </w:tcPr>
          <w:p w14:paraId="6FE6AAE8" w14:textId="31484002" w:rsidR="007D6E21" w:rsidRPr="007D6E21" w:rsidRDefault="007D6E21" w:rsidP="00966EF8">
            <w:pPr>
              <w:spacing w:after="0"/>
              <w:rPr>
                <w:lang w:val="en-GB"/>
              </w:rPr>
            </w:pPr>
          </w:p>
        </w:tc>
      </w:tr>
      <w:tr w:rsidR="007D6E21" w:rsidRPr="007D6E21" w14:paraId="02DD6D30" w14:textId="77777777" w:rsidTr="00885DB0">
        <w:tc>
          <w:tcPr>
            <w:tcW w:w="0" w:type="auto"/>
            <w:vAlign w:val="center"/>
            <w:hideMark/>
          </w:tcPr>
          <w:p w14:paraId="0D635513" w14:textId="77777777" w:rsidR="007D6E21" w:rsidRPr="007D6E21" w:rsidRDefault="007D6E21" w:rsidP="00966EF8">
            <w:pPr>
              <w:spacing w:after="0"/>
              <w:rPr>
                <w:lang w:val="en-GB"/>
              </w:rPr>
            </w:pPr>
            <w:r w:rsidRPr="007D6E21">
              <w:rPr>
                <w:lang w:val="en-GB"/>
              </w:rPr>
              <w:t>Dangerous cargo endorsements</w:t>
            </w:r>
          </w:p>
        </w:tc>
        <w:tc>
          <w:tcPr>
            <w:tcW w:w="4949" w:type="dxa"/>
            <w:vAlign w:val="center"/>
            <w:hideMark/>
          </w:tcPr>
          <w:p w14:paraId="36C37146" w14:textId="3BCC55A2" w:rsidR="007D6E21" w:rsidRPr="007D6E21" w:rsidRDefault="007D6E21" w:rsidP="00966EF8">
            <w:pPr>
              <w:spacing w:after="0"/>
              <w:rPr>
                <w:lang w:val="en-GB"/>
              </w:rPr>
            </w:pPr>
          </w:p>
        </w:tc>
      </w:tr>
      <w:tr w:rsidR="007D6E21" w:rsidRPr="007D6E21" w14:paraId="442E7812" w14:textId="77777777" w:rsidTr="00885DB0">
        <w:tc>
          <w:tcPr>
            <w:tcW w:w="0" w:type="auto"/>
            <w:vAlign w:val="center"/>
            <w:hideMark/>
          </w:tcPr>
          <w:p w14:paraId="03B28D5A" w14:textId="77777777" w:rsidR="007D6E21" w:rsidRPr="007D6E21" w:rsidRDefault="007D6E21" w:rsidP="00966EF8">
            <w:pPr>
              <w:spacing w:after="0"/>
              <w:rPr>
                <w:lang w:val="en-GB"/>
              </w:rPr>
            </w:pPr>
            <w:r w:rsidRPr="007D6E21">
              <w:rPr>
                <w:lang w:val="en-GB"/>
              </w:rPr>
              <w:t>Adequate experience for cargo &amp; trading pattern</w:t>
            </w:r>
          </w:p>
        </w:tc>
        <w:tc>
          <w:tcPr>
            <w:tcW w:w="4949" w:type="dxa"/>
            <w:vAlign w:val="center"/>
            <w:hideMark/>
          </w:tcPr>
          <w:p w14:paraId="73E5710A" w14:textId="28FDF794" w:rsidR="007D6E21" w:rsidRPr="007D6E21" w:rsidRDefault="007D6E21" w:rsidP="00966EF8">
            <w:pPr>
              <w:spacing w:after="0"/>
              <w:rPr>
                <w:lang w:val="en-GB"/>
              </w:rPr>
            </w:pPr>
          </w:p>
        </w:tc>
      </w:tr>
      <w:tr w:rsidR="007D6E21" w:rsidRPr="007D6E21" w14:paraId="76B545A8" w14:textId="77777777" w:rsidTr="00885DB0">
        <w:tc>
          <w:tcPr>
            <w:tcW w:w="0" w:type="auto"/>
            <w:vAlign w:val="center"/>
            <w:hideMark/>
          </w:tcPr>
          <w:p w14:paraId="45C12760" w14:textId="77777777" w:rsidR="007D6E21" w:rsidRPr="007D6E21" w:rsidRDefault="007D6E21" w:rsidP="00966EF8">
            <w:pPr>
              <w:spacing w:after="0"/>
              <w:rPr>
                <w:lang w:val="en-GB"/>
              </w:rPr>
            </w:pPr>
            <w:r w:rsidRPr="007D6E21">
              <w:rPr>
                <w:lang w:val="en-GB"/>
              </w:rPr>
              <w:t>Knowledge of English</w:t>
            </w:r>
          </w:p>
        </w:tc>
        <w:tc>
          <w:tcPr>
            <w:tcW w:w="4949" w:type="dxa"/>
            <w:vAlign w:val="center"/>
            <w:hideMark/>
          </w:tcPr>
          <w:p w14:paraId="1E1069BD" w14:textId="320FA66F" w:rsidR="007D6E21" w:rsidRPr="007D6E21" w:rsidRDefault="007D6E21" w:rsidP="00966EF8">
            <w:pPr>
              <w:spacing w:after="0"/>
              <w:rPr>
                <w:lang w:val="en-GB"/>
              </w:rPr>
            </w:pPr>
          </w:p>
        </w:tc>
      </w:tr>
      <w:tr w:rsidR="007D6E21" w:rsidRPr="007D6E21" w14:paraId="72CA530F" w14:textId="77777777" w:rsidTr="00885DB0">
        <w:tc>
          <w:tcPr>
            <w:tcW w:w="0" w:type="auto"/>
            <w:vAlign w:val="center"/>
            <w:hideMark/>
          </w:tcPr>
          <w:p w14:paraId="233E419B" w14:textId="77777777" w:rsidR="007D6E21" w:rsidRPr="007D6E21" w:rsidRDefault="007D6E21" w:rsidP="00966EF8">
            <w:pPr>
              <w:spacing w:after="0"/>
              <w:rPr>
                <w:lang w:val="en-GB"/>
              </w:rPr>
            </w:pPr>
            <w:r w:rsidRPr="007D6E21">
              <w:rPr>
                <w:lang w:val="en-GB"/>
              </w:rPr>
              <w:t>Common working language on board</w:t>
            </w:r>
          </w:p>
        </w:tc>
        <w:tc>
          <w:tcPr>
            <w:tcW w:w="4949" w:type="dxa"/>
            <w:vAlign w:val="center"/>
            <w:hideMark/>
          </w:tcPr>
          <w:p w14:paraId="2667AFA7" w14:textId="1D70B69C" w:rsidR="007D6E21" w:rsidRPr="007D6E21" w:rsidRDefault="007D6E21" w:rsidP="00966EF8">
            <w:pPr>
              <w:spacing w:after="0"/>
              <w:rPr>
                <w:lang w:val="en-GB"/>
              </w:rPr>
            </w:pPr>
          </w:p>
        </w:tc>
      </w:tr>
      <w:tr w:rsidR="007D6E21" w:rsidRPr="007D6E21" w14:paraId="76744536" w14:textId="77777777" w:rsidTr="00885DB0">
        <w:tc>
          <w:tcPr>
            <w:tcW w:w="0" w:type="auto"/>
            <w:vAlign w:val="center"/>
            <w:hideMark/>
          </w:tcPr>
          <w:p w14:paraId="56E16BE5" w14:textId="77777777" w:rsidR="007D6E21" w:rsidRPr="007D6E21" w:rsidRDefault="007D6E21" w:rsidP="00966EF8">
            <w:pPr>
              <w:spacing w:after="0"/>
              <w:rPr>
                <w:lang w:val="en-GB"/>
              </w:rPr>
            </w:pPr>
            <w:r w:rsidRPr="007D6E21">
              <w:rPr>
                <w:lang w:val="en-GB"/>
              </w:rPr>
              <w:t>Opinion of on</w:t>
            </w:r>
            <w:r w:rsidRPr="007D6E21">
              <w:rPr>
                <w:lang w:val="en-GB"/>
              </w:rPr>
              <w:noBreakHyphen/>
              <w:t>board management</w:t>
            </w:r>
          </w:p>
        </w:tc>
        <w:tc>
          <w:tcPr>
            <w:tcW w:w="4949" w:type="dxa"/>
            <w:vAlign w:val="center"/>
            <w:hideMark/>
          </w:tcPr>
          <w:p w14:paraId="20F51D5D" w14:textId="081A40B0" w:rsidR="007D6E21" w:rsidRPr="007D6E21" w:rsidRDefault="007D6E21" w:rsidP="00966EF8">
            <w:pPr>
              <w:spacing w:after="0"/>
              <w:rPr>
                <w:lang w:val="en-GB"/>
              </w:rPr>
            </w:pPr>
          </w:p>
        </w:tc>
      </w:tr>
      <w:tr w:rsidR="007D6E21" w:rsidRPr="007D6E21" w14:paraId="5286A44D" w14:textId="77777777" w:rsidTr="00885DB0">
        <w:tc>
          <w:tcPr>
            <w:tcW w:w="0" w:type="auto"/>
            <w:vAlign w:val="center"/>
            <w:hideMark/>
          </w:tcPr>
          <w:p w14:paraId="65900CF2" w14:textId="77777777" w:rsidR="007D6E21" w:rsidRPr="007D6E21" w:rsidRDefault="007D6E21" w:rsidP="00966EF8">
            <w:pPr>
              <w:spacing w:after="0"/>
              <w:rPr>
                <w:lang w:val="en-GB"/>
              </w:rPr>
            </w:pPr>
            <w:r w:rsidRPr="007D6E21">
              <w:rPr>
                <w:lang w:val="en-GB"/>
              </w:rPr>
              <w:t>Use of risk assessments</w:t>
            </w:r>
          </w:p>
        </w:tc>
        <w:tc>
          <w:tcPr>
            <w:tcW w:w="4949" w:type="dxa"/>
            <w:vAlign w:val="center"/>
            <w:hideMark/>
          </w:tcPr>
          <w:p w14:paraId="624D8225" w14:textId="72305462" w:rsidR="007D6E21" w:rsidRPr="007D6E21" w:rsidRDefault="007D6E21" w:rsidP="00966EF8">
            <w:pPr>
              <w:spacing w:after="0"/>
              <w:rPr>
                <w:lang w:val="en-GB"/>
              </w:rPr>
            </w:pPr>
          </w:p>
        </w:tc>
      </w:tr>
      <w:tr w:rsidR="007D6E21" w:rsidRPr="007D6E21" w14:paraId="248F9598" w14:textId="77777777" w:rsidTr="00885DB0">
        <w:tc>
          <w:tcPr>
            <w:tcW w:w="0" w:type="auto"/>
            <w:vAlign w:val="center"/>
            <w:hideMark/>
          </w:tcPr>
          <w:p w14:paraId="1259F62B" w14:textId="77777777" w:rsidR="007D6E21" w:rsidRPr="007D6E21" w:rsidRDefault="007D6E21" w:rsidP="00966EF8">
            <w:pPr>
              <w:spacing w:after="0"/>
              <w:rPr>
                <w:lang w:val="en-GB"/>
              </w:rPr>
            </w:pPr>
            <w:r w:rsidRPr="007D6E21">
              <w:rPr>
                <w:lang w:val="en-GB"/>
              </w:rPr>
              <w:t>Permit to Work system in use</w:t>
            </w:r>
          </w:p>
        </w:tc>
        <w:tc>
          <w:tcPr>
            <w:tcW w:w="4949" w:type="dxa"/>
            <w:vAlign w:val="center"/>
            <w:hideMark/>
          </w:tcPr>
          <w:p w14:paraId="20457B15" w14:textId="43223980" w:rsidR="007D6E21" w:rsidRPr="007D6E21" w:rsidRDefault="007D6E21" w:rsidP="00966EF8">
            <w:pPr>
              <w:spacing w:after="0"/>
              <w:rPr>
                <w:lang w:val="en-GB"/>
              </w:rPr>
            </w:pPr>
          </w:p>
        </w:tc>
      </w:tr>
      <w:tr w:rsidR="007D6E21" w:rsidRPr="007D6E21" w14:paraId="7339609F" w14:textId="77777777" w:rsidTr="00885DB0">
        <w:tc>
          <w:tcPr>
            <w:tcW w:w="0" w:type="auto"/>
            <w:vAlign w:val="center"/>
            <w:hideMark/>
          </w:tcPr>
          <w:p w14:paraId="336AAE34" w14:textId="77777777" w:rsidR="007D6E21" w:rsidRPr="007D6E21" w:rsidRDefault="007D6E21" w:rsidP="00966EF8">
            <w:pPr>
              <w:spacing w:after="0"/>
              <w:rPr>
                <w:lang w:val="en-GB"/>
              </w:rPr>
            </w:pPr>
            <w:r w:rsidRPr="007D6E21">
              <w:rPr>
                <w:lang w:val="en-GB"/>
              </w:rPr>
              <w:t>Drug &amp; alcohol policy enforced</w:t>
            </w:r>
          </w:p>
        </w:tc>
        <w:tc>
          <w:tcPr>
            <w:tcW w:w="4949" w:type="dxa"/>
            <w:vAlign w:val="center"/>
            <w:hideMark/>
          </w:tcPr>
          <w:p w14:paraId="1EA9CD65" w14:textId="1304ADC2" w:rsidR="007D6E21" w:rsidRPr="007D6E21" w:rsidRDefault="007D6E21" w:rsidP="00966EF8">
            <w:pPr>
              <w:spacing w:after="0"/>
              <w:rPr>
                <w:lang w:val="en-GB"/>
              </w:rPr>
            </w:pPr>
          </w:p>
        </w:tc>
      </w:tr>
      <w:tr w:rsidR="00966EF8" w14:paraId="3F14CEBD" w14:textId="0CA2CB52" w:rsidTr="00885DB0">
        <w:tblPrEx>
          <w:tblCellMar>
            <w:top w:w="0" w:type="dxa"/>
            <w:left w:w="108" w:type="dxa"/>
            <w:bottom w:w="0" w:type="dxa"/>
            <w:right w:w="108" w:type="dxa"/>
          </w:tblCellMar>
          <w:tblLook w:val="0000" w:firstRow="0" w:lastRow="0" w:firstColumn="0" w:lastColumn="0" w:noHBand="0" w:noVBand="0"/>
        </w:tblPrEx>
        <w:trPr>
          <w:trHeight w:val="241"/>
        </w:trPr>
        <w:tc>
          <w:tcPr>
            <w:tcW w:w="4705" w:type="dxa"/>
            <w:tcBorders>
              <w:right w:val="single" w:sz="4" w:space="0" w:color="auto"/>
            </w:tcBorders>
          </w:tcPr>
          <w:p w14:paraId="39BA672C" w14:textId="42A9EBF7" w:rsidR="00966EF8" w:rsidRPr="00966EF8" w:rsidRDefault="00966EF8" w:rsidP="00966EF8">
            <w:pPr>
              <w:spacing w:after="0"/>
              <w:rPr>
                <w:lang w:val="en-GB"/>
              </w:rPr>
            </w:pPr>
            <w:r w:rsidRPr="007D6E21">
              <w:rPr>
                <w:lang w:val="en-GB"/>
              </w:rPr>
              <w:t>Safety Management System (ISM)</w:t>
            </w:r>
          </w:p>
        </w:tc>
        <w:tc>
          <w:tcPr>
            <w:tcW w:w="4949" w:type="dxa"/>
            <w:tcBorders>
              <w:left w:val="single" w:sz="4" w:space="0" w:color="auto"/>
            </w:tcBorders>
          </w:tcPr>
          <w:p w14:paraId="5C5EB5D2" w14:textId="77777777" w:rsidR="00966EF8" w:rsidRPr="00966EF8" w:rsidRDefault="00966EF8" w:rsidP="00966EF8">
            <w:pPr>
              <w:spacing w:after="0"/>
              <w:rPr>
                <w:lang w:val="en-GB"/>
              </w:rPr>
            </w:pPr>
          </w:p>
        </w:tc>
      </w:tr>
      <w:tr w:rsidR="007D6E21" w:rsidRPr="007D6E21" w14:paraId="15DD6E4B" w14:textId="77777777" w:rsidTr="00885DB0">
        <w:tc>
          <w:tcPr>
            <w:tcW w:w="0" w:type="auto"/>
            <w:tcBorders>
              <w:right w:val="single" w:sz="4" w:space="0" w:color="auto"/>
            </w:tcBorders>
            <w:vAlign w:val="center"/>
            <w:hideMark/>
          </w:tcPr>
          <w:p w14:paraId="306D731C" w14:textId="77777777" w:rsidR="007D6E21" w:rsidRPr="007D6E21" w:rsidRDefault="007D6E21" w:rsidP="00966EF8">
            <w:pPr>
              <w:spacing w:after="0"/>
              <w:rPr>
                <w:lang w:val="en-GB"/>
              </w:rPr>
            </w:pPr>
            <w:r w:rsidRPr="007D6E21">
              <w:rPr>
                <w:lang w:val="en-GB"/>
              </w:rPr>
              <w:t>SMS manuals on board and in use</w:t>
            </w:r>
          </w:p>
        </w:tc>
        <w:tc>
          <w:tcPr>
            <w:tcW w:w="4949" w:type="dxa"/>
            <w:tcBorders>
              <w:left w:val="single" w:sz="4" w:space="0" w:color="auto"/>
            </w:tcBorders>
            <w:vAlign w:val="center"/>
            <w:hideMark/>
          </w:tcPr>
          <w:p w14:paraId="71E5BF01" w14:textId="358A9F2E" w:rsidR="007D6E21" w:rsidRPr="007D6E21" w:rsidRDefault="007D6E21" w:rsidP="00966EF8">
            <w:pPr>
              <w:spacing w:after="0"/>
              <w:rPr>
                <w:lang w:val="en-GB"/>
              </w:rPr>
            </w:pPr>
          </w:p>
        </w:tc>
      </w:tr>
      <w:tr w:rsidR="007D6E21" w:rsidRPr="007D6E21" w14:paraId="434193AA" w14:textId="77777777" w:rsidTr="00885DB0">
        <w:tc>
          <w:tcPr>
            <w:tcW w:w="0" w:type="auto"/>
            <w:tcBorders>
              <w:right w:val="single" w:sz="4" w:space="0" w:color="auto"/>
            </w:tcBorders>
            <w:vAlign w:val="center"/>
            <w:hideMark/>
          </w:tcPr>
          <w:p w14:paraId="6ADD007F" w14:textId="77777777" w:rsidR="007D6E21" w:rsidRPr="007D6E21" w:rsidRDefault="007D6E21" w:rsidP="00966EF8">
            <w:pPr>
              <w:spacing w:after="0"/>
              <w:rPr>
                <w:lang w:val="en-GB"/>
              </w:rPr>
            </w:pPr>
            <w:r w:rsidRPr="007D6E21">
              <w:rPr>
                <w:lang w:val="en-GB"/>
              </w:rPr>
              <w:t>Master’s understanding of the SMS</w:t>
            </w:r>
          </w:p>
        </w:tc>
        <w:tc>
          <w:tcPr>
            <w:tcW w:w="4949" w:type="dxa"/>
            <w:tcBorders>
              <w:left w:val="single" w:sz="4" w:space="0" w:color="auto"/>
            </w:tcBorders>
            <w:vAlign w:val="center"/>
            <w:hideMark/>
          </w:tcPr>
          <w:p w14:paraId="3B68EC64" w14:textId="220967ED" w:rsidR="007D6E21" w:rsidRPr="007D6E21" w:rsidRDefault="007D6E21" w:rsidP="00966EF8">
            <w:pPr>
              <w:spacing w:after="0"/>
              <w:rPr>
                <w:lang w:val="en-GB"/>
              </w:rPr>
            </w:pPr>
          </w:p>
        </w:tc>
      </w:tr>
      <w:tr w:rsidR="007D6E21" w:rsidRPr="007D6E21" w14:paraId="200DF27F" w14:textId="77777777" w:rsidTr="00885DB0">
        <w:tc>
          <w:tcPr>
            <w:tcW w:w="0" w:type="auto"/>
            <w:vAlign w:val="center"/>
            <w:hideMark/>
          </w:tcPr>
          <w:p w14:paraId="45CACAB5" w14:textId="77777777" w:rsidR="007D6E21" w:rsidRPr="007D6E21" w:rsidRDefault="007D6E21" w:rsidP="00966EF8">
            <w:pPr>
              <w:spacing w:after="0"/>
              <w:rPr>
                <w:lang w:val="en-GB"/>
              </w:rPr>
            </w:pPr>
            <w:r w:rsidRPr="007D6E21">
              <w:rPr>
                <w:lang w:val="en-GB"/>
              </w:rPr>
              <w:t>Officers know who the Designated Person is</w:t>
            </w:r>
          </w:p>
        </w:tc>
        <w:tc>
          <w:tcPr>
            <w:tcW w:w="4949" w:type="dxa"/>
            <w:vAlign w:val="center"/>
            <w:hideMark/>
          </w:tcPr>
          <w:p w14:paraId="0FCF5574" w14:textId="5DE4BC1F" w:rsidR="007D6E21" w:rsidRPr="007D6E21" w:rsidRDefault="007D6E21" w:rsidP="00966EF8">
            <w:pPr>
              <w:spacing w:after="0"/>
              <w:rPr>
                <w:lang w:val="en-GB"/>
              </w:rPr>
            </w:pPr>
          </w:p>
        </w:tc>
      </w:tr>
      <w:tr w:rsidR="007D6E21" w:rsidRPr="007D6E21" w14:paraId="55F34188" w14:textId="77777777" w:rsidTr="00885DB0">
        <w:tc>
          <w:tcPr>
            <w:tcW w:w="0" w:type="auto"/>
            <w:vAlign w:val="center"/>
            <w:hideMark/>
          </w:tcPr>
          <w:p w14:paraId="521CC42F" w14:textId="77777777" w:rsidR="007D6E21" w:rsidRPr="007D6E21" w:rsidRDefault="007D6E21" w:rsidP="00966EF8">
            <w:pPr>
              <w:spacing w:after="0"/>
              <w:rPr>
                <w:lang w:val="en-GB"/>
              </w:rPr>
            </w:pPr>
            <w:r w:rsidRPr="007D6E21">
              <w:rPr>
                <w:lang w:val="en-GB"/>
              </w:rPr>
              <w:t>Records of non</w:t>
            </w:r>
            <w:r w:rsidRPr="007D6E21">
              <w:rPr>
                <w:lang w:val="en-GB"/>
              </w:rPr>
              <w:noBreakHyphen/>
              <w:t>conformances</w:t>
            </w:r>
          </w:p>
        </w:tc>
        <w:tc>
          <w:tcPr>
            <w:tcW w:w="4949" w:type="dxa"/>
            <w:vAlign w:val="center"/>
            <w:hideMark/>
          </w:tcPr>
          <w:p w14:paraId="349F14F1" w14:textId="2B11E6FA" w:rsidR="007D6E21" w:rsidRPr="007D6E21" w:rsidRDefault="007D6E21" w:rsidP="00966EF8">
            <w:pPr>
              <w:spacing w:after="0"/>
              <w:rPr>
                <w:lang w:val="en-GB"/>
              </w:rPr>
            </w:pPr>
          </w:p>
        </w:tc>
      </w:tr>
      <w:tr w:rsidR="007D6E21" w:rsidRPr="007D6E21" w14:paraId="3C313541" w14:textId="77777777" w:rsidTr="00885DB0">
        <w:tc>
          <w:tcPr>
            <w:tcW w:w="0" w:type="auto"/>
            <w:vAlign w:val="center"/>
            <w:hideMark/>
          </w:tcPr>
          <w:p w14:paraId="7025F265" w14:textId="77777777" w:rsidR="007D6E21" w:rsidRPr="007D6E21" w:rsidRDefault="007D6E21" w:rsidP="00966EF8">
            <w:pPr>
              <w:spacing w:after="0"/>
              <w:rPr>
                <w:lang w:val="en-GB"/>
              </w:rPr>
            </w:pPr>
            <w:r w:rsidRPr="007D6E21">
              <w:rPr>
                <w:lang w:val="en-GB"/>
              </w:rPr>
              <w:t>Accident &amp; hazard reports</w:t>
            </w:r>
          </w:p>
        </w:tc>
        <w:tc>
          <w:tcPr>
            <w:tcW w:w="4949" w:type="dxa"/>
            <w:vAlign w:val="center"/>
            <w:hideMark/>
          </w:tcPr>
          <w:p w14:paraId="7AD0ED6C" w14:textId="68D6C601" w:rsidR="007D6E21" w:rsidRPr="007D6E21" w:rsidRDefault="007D6E21" w:rsidP="00966EF8">
            <w:pPr>
              <w:spacing w:after="0"/>
              <w:rPr>
                <w:lang w:val="en-GB"/>
              </w:rPr>
            </w:pPr>
          </w:p>
        </w:tc>
      </w:tr>
      <w:tr w:rsidR="007D6E21" w:rsidRPr="007D6E21" w14:paraId="1A015BC6" w14:textId="77777777" w:rsidTr="00885DB0">
        <w:tc>
          <w:tcPr>
            <w:tcW w:w="0" w:type="auto"/>
            <w:vAlign w:val="center"/>
            <w:hideMark/>
          </w:tcPr>
          <w:p w14:paraId="46D4E38B" w14:textId="77777777" w:rsidR="007D6E21" w:rsidRPr="007D6E21" w:rsidRDefault="007D6E21" w:rsidP="00966EF8">
            <w:pPr>
              <w:spacing w:after="0"/>
              <w:rPr>
                <w:lang w:val="en-GB"/>
              </w:rPr>
            </w:pPr>
            <w:r w:rsidRPr="007D6E21">
              <w:rPr>
                <w:lang w:val="en-GB"/>
              </w:rPr>
              <w:t>Records of corrective actions</w:t>
            </w:r>
          </w:p>
        </w:tc>
        <w:tc>
          <w:tcPr>
            <w:tcW w:w="4949" w:type="dxa"/>
            <w:vAlign w:val="center"/>
            <w:hideMark/>
          </w:tcPr>
          <w:p w14:paraId="702A18AB" w14:textId="1277159E" w:rsidR="007D6E21" w:rsidRPr="007D6E21" w:rsidRDefault="007D6E21" w:rsidP="00966EF8">
            <w:pPr>
              <w:spacing w:after="0"/>
              <w:rPr>
                <w:lang w:val="en-GB"/>
              </w:rPr>
            </w:pPr>
          </w:p>
        </w:tc>
      </w:tr>
      <w:tr w:rsidR="007D6E21" w:rsidRPr="007D6E21" w14:paraId="1B9AA071" w14:textId="77777777" w:rsidTr="00885DB0">
        <w:tc>
          <w:tcPr>
            <w:tcW w:w="0" w:type="auto"/>
            <w:vAlign w:val="center"/>
            <w:hideMark/>
          </w:tcPr>
          <w:p w14:paraId="412A73F3" w14:textId="77777777" w:rsidR="007D6E21" w:rsidRPr="007D6E21" w:rsidRDefault="007D6E21" w:rsidP="00966EF8">
            <w:pPr>
              <w:spacing w:after="0"/>
              <w:rPr>
                <w:lang w:val="en-GB"/>
              </w:rPr>
            </w:pPr>
            <w:r w:rsidRPr="007D6E21">
              <w:rPr>
                <w:lang w:val="en-GB"/>
              </w:rPr>
              <w:t>Internal safety audits</w:t>
            </w:r>
          </w:p>
        </w:tc>
        <w:tc>
          <w:tcPr>
            <w:tcW w:w="4949" w:type="dxa"/>
            <w:vAlign w:val="center"/>
            <w:hideMark/>
          </w:tcPr>
          <w:p w14:paraId="14AF13E3" w14:textId="7D850E89" w:rsidR="007D6E21" w:rsidRPr="007D6E21" w:rsidRDefault="007D6E21" w:rsidP="00966EF8">
            <w:pPr>
              <w:spacing w:after="0"/>
              <w:rPr>
                <w:lang w:val="en-GB"/>
              </w:rPr>
            </w:pPr>
          </w:p>
        </w:tc>
      </w:tr>
    </w:tbl>
    <w:p w14:paraId="1B93E655" w14:textId="334DE5FF" w:rsidR="00945169" w:rsidRDefault="00945169" w:rsidP="00945169">
      <w:pPr>
        <w:spacing w:after="44"/>
        <w:ind w:left="108"/>
      </w:pPr>
      <w:r>
        <w:t xml:space="preserve"> </w:t>
      </w:r>
      <w:r>
        <w:tab/>
        <w:t xml:space="preserve"> </w:t>
      </w:r>
      <w:r>
        <w:tab/>
        <w:t xml:space="preserve"> </w:t>
      </w:r>
    </w:p>
    <w:p w14:paraId="13F81330" w14:textId="77777777" w:rsidR="00945169" w:rsidRDefault="00945169" w:rsidP="00945169">
      <w:pPr>
        <w:pStyle w:val="Heading2"/>
        <w:tabs>
          <w:tab w:val="center" w:pos="7480"/>
          <w:tab w:val="center" w:pos="7895"/>
          <w:tab w:val="center" w:pos="8311"/>
        </w:tabs>
      </w:pPr>
      <w:r>
        <w:t xml:space="preserve">Section 3   Fire Prevention &amp; Emergency Response </w:t>
      </w:r>
      <w:r>
        <w:tab/>
      </w:r>
      <w:r>
        <w:rPr>
          <w:rFonts w:ascii="QBE Sans" w:eastAsia="QBE Sans" w:hAnsi="QBE Sans" w:cs="QBE Sans"/>
          <w:color w:val="000000"/>
          <w:sz w:val="20"/>
        </w:rPr>
        <w:t xml:space="preserve"> </w:t>
      </w:r>
      <w:r>
        <w:rPr>
          <w:rFonts w:ascii="QBE Sans" w:eastAsia="QBE Sans" w:hAnsi="QBE Sans" w:cs="QBE Sans"/>
          <w:color w:val="000000"/>
          <w:sz w:val="20"/>
        </w:rPr>
        <w:tab/>
        <w:t xml:space="preserve"> </w:t>
      </w:r>
      <w:r>
        <w:rPr>
          <w:rFonts w:ascii="QBE Sans" w:eastAsia="QBE Sans" w:hAnsi="QBE Sans" w:cs="QBE Sans"/>
          <w:color w:val="000000"/>
          <w:sz w:val="20"/>
        </w:rPr>
        <w:tab/>
        <w:t xml:space="preserve"> </w:t>
      </w:r>
    </w:p>
    <w:p w14:paraId="6469A91A" w14:textId="77777777" w:rsidR="007D6E21" w:rsidRDefault="00945169" w:rsidP="003B4786">
      <w:pPr>
        <w:ind w:right="1131"/>
      </w:pPr>
      <w: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4693"/>
        <w:gridCol w:w="4961"/>
      </w:tblGrid>
      <w:tr w:rsidR="007D6E21" w:rsidRPr="007D6E21" w14:paraId="5492E5D3" w14:textId="77777777" w:rsidTr="00885DB0">
        <w:tc>
          <w:tcPr>
            <w:tcW w:w="4693" w:type="dxa"/>
            <w:shd w:val="clear" w:color="auto" w:fill="F5F5F5"/>
            <w:vAlign w:val="center"/>
            <w:hideMark/>
          </w:tcPr>
          <w:p w14:paraId="448935AB" w14:textId="77777777" w:rsidR="007D6E21" w:rsidRPr="007D6E21" w:rsidRDefault="007D6E21" w:rsidP="007D6E21">
            <w:pPr>
              <w:ind w:right="1131"/>
              <w:rPr>
                <w:b/>
                <w:bCs/>
                <w:lang w:val="en-GB"/>
              </w:rPr>
            </w:pPr>
            <w:r w:rsidRPr="007D6E21">
              <w:rPr>
                <w:b/>
                <w:bCs/>
                <w:lang w:val="en-GB"/>
              </w:rPr>
              <w:lastRenderedPageBreak/>
              <w:t>Item</w:t>
            </w:r>
          </w:p>
        </w:tc>
        <w:tc>
          <w:tcPr>
            <w:tcW w:w="4961" w:type="dxa"/>
            <w:shd w:val="clear" w:color="auto" w:fill="F5F5F5"/>
            <w:vAlign w:val="center"/>
            <w:hideMark/>
          </w:tcPr>
          <w:p w14:paraId="5EDCB830" w14:textId="77777777" w:rsidR="007D6E21" w:rsidRPr="007D6E21" w:rsidRDefault="007D6E21" w:rsidP="007D6E21">
            <w:pPr>
              <w:ind w:right="1131"/>
              <w:rPr>
                <w:b/>
                <w:bCs/>
                <w:lang w:val="en-GB"/>
              </w:rPr>
            </w:pPr>
            <w:r w:rsidRPr="007D6E21">
              <w:rPr>
                <w:b/>
                <w:bCs/>
                <w:lang w:val="en-GB"/>
              </w:rPr>
              <w:t>Checked</w:t>
            </w:r>
          </w:p>
        </w:tc>
      </w:tr>
      <w:tr w:rsidR="007D6E21" w:rsidRPr="007D6E21" w14:paraId="5642CAE1" w14:textId="77777777" w:rsidTr="00885DB0">
        <w:tc>
          <w:tcPr>
            <w:tcW w:w="4693" w:type="dxa"/>
            <w:vAlign w:val="center"/>
            <w:hideMark/>
          </w:tcPr>
          <w:p w14:paraId="2287A812" w14:textId="77777777" w:rsidR="007D6E21" w:rsidRPr="007D6E21" w:rsidRDefault="007D6E21" w:rsidP="00D40CC8">
            <w:pPr>
              <w:spacing w:after="0"/>
              <w:rPr>
                <w:lang w:val="en-GB"/>
              </w:rPr>
            </w:pPr>
            <w:r w:rsidRPr="007D6E21">
              <w:rPr>
                <w:lang w:val="en-GB"/>
              </w:rPr>
              <w:t>Fire hazards identified in all areas</w:t>
            </w:r>
          </w:p>
        </w:tc>
        <w:tc>
          <w:tcPr>
            <w:tcW w:w="4961" w:type="dxa"/>
            <w:vAlign w:val="center"/>
            <w:hideMark/>
          </w:tcPr>
          <w:p w14:paraId="49477AE7" w14:textId="748B8A30" w:rsidR="007D6E21" w:rsidRPr="007D6E21" w:rsidRDefault="007D6E21" w:rsidP="007D6E21">
            <w:pPr>
              <w:ind w:right="1131"/>
              <w:rPr>
                <w:lang w:val="en-GB"/>
              </w:rPr>
            </w:pPr>
          </w:p>
        </w:tc>
      </w:tr>
      <w:tr w:rsidR="007D6E21" w:rsidRPr="007D6E21" w14:paraId="47796F6E" w14:textId="77777777" w:rsidTr="00885DB0">
        <w:tc>
          <w:tcPr>
            <w:tcW w:w="4693" w:type="dxa"/>
            <w:vAlign w:val="center"/>
            <w:hideMark/>
          </w:tcPr>
          <w:p w14:paraId="5B6E0735" w14:textId="77777777" w:rsidR="007D6E21" w:rsidRPr="007D6E21" w:rsidRDefault="007D6E21" w:rsidP="00D40CC8">
            <w:pPr>
              <w:spacing w:after="0"/>
              <w:rPr>
                <w:lang w:val="en-GB"/>
              </w:rPr>
            </w:pPr>
            <w:r w:rsidRPr="007D6E21">
              <w:rPr>
                <w:lang w:val="en-GB"/>
              </w:rPr>
              <w:t>Control of ventilation, heat &amp; smoke spread</w:t>
            </w:r>
          </w:p>
        </w:tc>
        <w:tc>
          <w:tcPr>
            <w:tcW w:w="4961" w:type="dxa"/>
            <w:vAlign w:val="center"/>
            <w:hideMark/>
          </w:tcPr>
          <w:p w14:paraId="2717648E" w14:textId="28414D59" w:rsidR="007D6E21" w:rsidRPr="007D6E21" w:rsidRDefault="007D6E21" w:rsidP="007D6E21">
            <w:pPr>
              <w:ind w:right="1131"/>
              <w:rPr>
                <w:lang w:val="en-GB"/>
              </w:rPr>
            </w:pPr>
          </w:p>
        </w:tc>
      </w:tr>
      <w:tr w:rsidR="007D6E21" w:rsidRPr="007D6E21" w14:paraId="7C479E81" w14:textId="77777777" w:rsidTr="00885DB0">
        <w:tc>
          <w:tcPr>
            <w:tcW w:w="4693" w:type="dxa"/>
            <w:vAlign w:val="center"/>
            <w:hideMark/>
          </w:tcPr>
          <w:p w14:paraId="18B4B29E" w14:textId="77777777" w:rsidR="007D6E21" w:rsidRPr="007D6E21" w:rsidRDefault="007D6E21" w:rsidP="00D40CC8">
            <w:pPr>
              <w:spacing w:after="0"/>
              <w:rPr>
                <w:lang w:val="en-GB"/>
              </w:rPr>
            </w:pPr>
            <w:r w:rsidRPr="007D6E21">
              <w:rPr>
                <w:lang w:val="en-GB"/>
              </w:rPr>
              <w:t>Fire detection system</w:t>
            </w:r>
          </w:p>
        </w:tc>
        <w:tc>
          <w:tcPr>
            <w:tcW w:w="4961" w:type="dxa"/>
            <w:vAlign w:val="center"/>
            <w:hideMark/>
          </w:tcPr>
          <w:p w14:paraId="67352133" w14:textId="6C411730" w:rsidR="007D6E21" w:rsidRPr="007D6E21" w:rsidRDefault="007D6E21" w:rsidP="007D6E21">
            <w:pPr>
              <w:ind w:right="1131"/>
              <w:rPr>
                <w:lang w:val="en-GB"/>
              </w:rPr>
            </w:pPr>
          </w:p>
        </w:tc>
      </w:tr>
      <w:tr w:rsidR="007D6E21" w:rsidRPr="007D6E21" w14:paraId="3D3FE368" w14:textId="77777777" w:rsidTr="00885DB0">
        <w:tc>
          <w:tcPr>
            <w:tcW w:w="4693" w:type="dxa"/>
            <w:vAlign w:val="center"/>
            <w:hideMark/>
          </w:tcPr>
          <w:p w14:paraId="6298BA2A" w14:textId="77777777" w:rsidR="007D6E21" w:rsidRPr="007D6E21" w:rsidRDefault="007D6E21" w:rsidP="00D40CC8">
            <w:pPr>
              <w:spacing w:after="0"/>
              <w:rPr>
                <w:lang w:val="en-GB"/>
              </w:rPr>
            </w:pPr>
            <w:r w:rsidRPr="007D6E21">
              <w:rPr>
                <w:lang w:val="en-GB"/>
              </w:rPr>
              <w:t>Muster List posted, current &amp; understood</w:t>
            </w:r>
          </w:p>
        </w:tc>
        <w:tc>
          <w:tcPr>
            <w:tcW w:w="4961" w:type="dxa"/>
            <w:vAlign w:val="center"/>
            <w:hideMark/>
          </w:tcPr>
          <w:p w14:paraId="182ACE7A" w14:textId="18236DB2" w:rsidR="007D6E21" w:rsidRPr="007D6E21" w:rsidRDefault="007D6E21" w:rsidP="007D6E21">
            <w:pPr>
              <w:ind w:right="1131"/>
              <w:rPr>
                <w:lang w:val="en-GB"/>
              </w:rPr>
            </w:pPr>
          </w:p>
        </w:tc>
      </w:tr>
      <w:tr w:rsidR="007D6E21" w:rsidRPr="007D6E21" w14:paraId="6685543C" w14:textId="77777777" w:rsidTr="00885DB0">
        <w:tc>
          <w:tcPr>
            <w:tcW w:w="4693" w:type="dxa"/>
            <w:vAlign w:val="center"/>
            <w:hideMark/>
          </w:tcPr>
          <w:p w14:paraId="5703D263" w14:textId="77777777" w:rsidR="007D6E21" w:rsidRPr="007D6E21" w:rsidRDefault="007D6E21" w:rsidP="00D40CC8">
            <w:pPr>
              <w:spacing w:after="0"/>
              <w:rPr>
                <w:lang w:val="en-GB"/>
              </w:rPr>
            </w:pPr>
            <w:r w:rsidRPr="007D6E21">
              <w:rPr>
                <w:lang w:val="en-GB"/>
              </w:rPr>
              <w:t>Firefighting equipment ready for use</w:t>
            </w:r>
          </w:p>
        </w:tc>
        <w:tc>
          <w:tcPr>
            <w:tcW w:w="4961" w:type="dxa"/>
            <w:vAlign w:val="center"/>
            <w:hideMark/>
          </w:tcPr>
          <w:p w14:paraId="48AB165A" w14:textId="223416D0" w:rsidR="007D6E21" w:rsidRPr="007D6E21" w:rsidRDefault="007D6E21" w:rsidP="007D6E21">
            <w:pPr>
              <w:ind w:right="1131"/>
              <w:rPr>
                <w:lang w:val="en-GB"/>
              </w:rPr>
            </w:pPr>
          </w:p>
        </w:tc>
      </w:tr>
      <w:tr w:rsidR="007D6E21" w:rsidRPr="007D6E21" w14:paraId="0C8CA978" w14:textId="77777777" w:rsidTr="00885DB0">
        <w:tc>
          <w:tcPr>
            <w:tcW w:w="4693" w:type="dxa"/>
            <w:vAlign w:val="center"/>
            <w:hideMark/>
          </w:tcPr>
          <w:p w14:paraId="23FD5DF6" w14:textId="77777777" w:rsidR="007D6E21" w:rsidRPr="007D6E21" w:rsidRDefault="007D6E21" w:rsidP="00D40CC8">
            <w:pPr>
              <w:spacing w:after="0"/>
              <w:rPr>
                <w:lang w:val="en-GB"/>
              </w:rPr>
            </w:pPr>
            <w:r w:rsidRPr="007D6E21">
              <w:rPr>
                <w:lang w:val="en-GB"/>
              </w:rPr>
              <w:t>Firefighting servicing documentation</w:t>
            </w:r>
          </w:p>
        </w:tc>
        <w:tc>
          <w:tcPr>
            <w:tcW w:w="4961" w:type="dxa"/>
            <w:vAlign w:val="center"/>
            <w:hideMark/>
          </w:tcPr>
          <w:p w14:paraId="4A0A69E1" w14:textId="435BF889" w:rsidR="007D6E21" w:rsidRPr="007D6E21" w:rsidRDefault="007D6E21" w:rsidP="007D6E21">
            <w:pPr>
              <w:ind w:right="1131"/>
              <w:rPr>
                <w:lang w:val="en-GB"/>
              </w:rPr>
            </w:pPr>
          </w:p>
        </w:tc>
      </w:tr>
      <w:tr w:rsidR="007D6E21" w:rsidRPr="007D6E21" w14:paraId="2E619902" w14:textId="77777777" w:rsidTr="00885DB0">
        <w:tc>
          <w:tcPr>
            <w:tcW w:w="4693" w:type="dxa"/>
            <w:vAlign w:val="center"/>
            <w:hideMark/>
          </w:tcPr>
          <w:p w14:paraId="0B4E1413" w14:textId="77777777" w:rsidR="007D6E21" w:rsidRPr="007D6E21" w:rsidRDefault="007D6E21" w:rsidP="00D40CC8">
            <w:pPr>
              <w:spacing w:after="0"/>
              <w:rPr>
                <w:lang w:val="en-GB"/>
              </w:rPr>
            </w:pPr>
            <w:r w:rsidRPr="007D6E21">
              <w:rPr>
                <w:lang w:val="en-GB"/>
              </w:rPr>
              <w:t>Lifesaving appliances ready for use</w:t>
            </w:r>
          </w:p>
        </w:tc>
        <w:tc>
          <w:tcPr>
            <w:tcW w:w="4961" w:type="dxa"/>
            <w:vAlign w:val="center"/>
            <w:hideMark/>
          </w:tcPr>
          <w:p w14:paraId="4D64C836" w14:textId="3A5A8AD8" w:rsidR="007D6E21" w:rsidRPr="007D6E21" w:rsidRDefault="007D6E21" w:rsidP="007D6E21">
            <w:pPr>
              <w:ind w:right="1131"/>
              <w:rPr>
                <w:lang w:val="en-GB"/>
              </w:rPr>
            </w:pPr>
          </w:p>
        </w:tc>
      </w:tr>
      <w:tr w:rsidR="007D6E21" w:rsidRPr="007D6E21" w14:paraId="619DC1BE" w14:textId="77777777" w:rsidTr="00885DB0">
        <w:tc>
          <w:tcPr>
            <w:tcW w:w="4693" w:type="dxa"/>
            <w:vAlign w:val="center"/>
            <w:hideMark/>
          </w:tcPr>
          <w:p w14:paraId="7137AFF3" w14:textId="77777777" w:rsidR="007D6E21" w:rsidRPr="007D6E21" w:rsidRDefault="007D6E21" w:rsidP="00D40CC8">
            <w:pPr>
              <w:spacing w:after="0"/>
              <w:rPr>
                <w:lang w:val="en-GB"/>
              </w:rPr>
            </w:pPr>
            <w:r w:rsidRPr="007D6E21">
              <w:rPr>
                <w:lang w:val="en-GB"/>
              </w:rPr>
              <w:t>Lifesaving appliance servicing documentation</w:t>
            </w:r>
          </w:p>
        </w:tc>
        <w:tc>
          <w:tcPr>
            <w:tcW w:w="4961" w:type="dxa"/>
            <w:vAlign w:val="center"/>
            <w:hideMark/>
          </w:tcPr>
          <w:p w14:paraId="0065EF66" w14:textId="3E8D4999" w:rsidR="007D6E21" w:rsidRPr="007D6E21" w:rsidRDefault="007D6E21" w:rsidP="007D6E21">
            <w:pPr>
              <w:ind w:right="1131"/>
              <w:rPr>
                <w:lang w:val="en-GB"/>
              </w:rPr>
            </w:pPr>
          </w:p>
        </w:tc>
      </w:tr>
      <w:tr w:rsidR="007D6E21" w:rsidRPr="007D6E21" w14:paraId="18CACB32" w14:textId="77777777" w:rsidTr="00885DB0">
        <w:tc>
          <w:tcPr>
            <w:tcW w:w="4693" w:type="dxa"/>
            <w:vAlign w:val="center"/>
            <w:hideMark/>
          </w:tcPr>
          <w:p w14:paraId="7C1E7DDF" w14:textId="77777777" w:rsidR="007D6E21" w:rsidRPr="007D6E21" w:rsidRDefault="007D6E21" w:rsidP="00D40CC8">
            <w:pPr>
              <w:spacing w:after="0"/>
              <w:rPr>
                <w:lang w:val="en-GB"/>
              </w:rPr>
            </w:pPr>
            <w:r w:rsidRPr="007D6E21">
              <w:rPr>
                <w:lang w:val="en-GB"/>
              </w:rPr>
              <w:t>Instructions for FFE &amp; LSA in suitable language</w:t>
            </w:r>
          </w:p>
        </w:tc>
        <w:tc>
          <w:tcPr>
            <w:tcW w:w="4961" w:type="dxa"/>
            <w:vAlign w:val="center"/>
            <w:hideMark/>
          </w:tcPr>
          <w:p w14:paraId="38CFD929" w14:textId="4D4D5736" w:rsidR="007D6E21" w:rsidRPr="007D6E21" w:rsidRDefault="007D6E21" w:rsidP="007D6E21">
            <w:pPr>
              <w:ind w:right="1131"/>
              <w:rPr>
                <w:lang w:val="en-GB"/>
              </w:rPr>
            </w:pPr>
          </w:p>
        </w:tc>
      </w:tr>
      <w:tr w:rsidR="007D6E21" w:rsidRPr="007D6E21" w14:paraId="23868729" w14:textId="77777777" w:rsidTr="00885DB0">
        <w:tc>
          <w:tcPr>
            <w:tcW w:w="4693" w:type="dxa"/>
            <w:vAlign w:val="center"/>
            <w:hideMark/>
          </w:tcPr>
          <w:p w14:paraId="36E1F3B6" w14:textId="77777777" w:rsidR="007D6E21" w:rsidRPr="007D6E21" w:rsidRDefault="007D6E21" w:rsidP="00D40CC8">
            <w:pPr>
              <w:spacing w:after="0"/>
              <w:rPr>
                <w:lang w:val="en-GB"/>
              </w:rPr>
            </w:pPr>
            <w:r w:rsidRPr="007D6E21">
              <w:rPr>
                <w:lang w:val="en-GB"/>
              </w:rPr>
              <w:t>SOLAS Ch. III maintenance checks &amp; records</w:t>
            </w:r>
          </w:p>
        </w:tc>
        <w:tc>
          <w:tcPr>
            <w:tcW w:w="4961" w:type="dxa"/>
            <w:vAlign w:val="center"/>
            <w:hideMark/>
          </w:tcPr>
          <w:p w14:paraId="154F6FF3" w14:textId="2B178A49" w:rsidR="007D6E21" w:rsidRPr="007D6E21" w:rsidRDefault="007D6E21" w:rsidP="007D6E21">
            <w:pPr>
              <w:ind w:right="1131"/>
              <w:rPr>
                <w:lang w:val="en-GB"/>
              </w:rPr>
            </w:pPr>
          </w:p>
        </w:tc>
      </w:tr>
      <w:tr w:rsidR="007D6E21" w:rsidRPr="007D6E21" w14:paraId="6518E3FF" w14:textId="77777777" w:rsidTr="00885DB0">
        <w:tc>
          <w:tcPr>
            <w:tcW w:w="4693" w:type="dxa"/>
            <w:vAlign w:val="center"/>
            <w:hideMark/>
          </w:tcPr>
          <w:p w14:paraId="7AFBE71D" w14:textId="77777777" w:rsidR="007D6E21" w:rsidRPr="007D6E21" w:rsidRDefault="007D6E21" w:rsidP="00D40CC8">
            <w:pPr>
              <w:spacing w:after="0"/>
              <w:rPr>
                <w:lang w:val="en-GB"/>
              </w:rPr>
            </w:pPr>
            <w:r w:rsidRPr="007D6E21">
              <w:rPr>
                <w:lang w:val="en-GB"/>
              </w:rPr>
              <w:t>Pollution prevention procedures (SOPEP)</w:t>
            </w:r>
          </w:p>
        </w:tc>
        <w:tc>
          <w:tcPr>
            <w:tcW w:w="4961" w:type="dxa"/>
            <w:vAlign w:val="center"/>
            <w:hideMark/>
          </w:tcPr>
          <w:p w14:paraId="2CDE3EB8" w14:textId="4120D9ED" w:rsidR="007D6E21" w:rsidRPr="007D6E21" w:rsidRDefault="007D6E21" w:rsidP="007D6E21">
            <w:pPr>
              <w:ind w:right="1131"/>
              <w:rPr>
                <w:lang w:val="en-GB"/>
              </w:rPr>
            </w:pPr>
          </w:p>
        </w:tc>
      </w:tr>
      <w:tr w:rsidR="007D6E21" w:rsidRPr="007D6E21" w14:paraId="01124948" w14:textId="77777777" w:rsidTr="00885DB0">
        <w:tc>
          <w:tcPr>
            <w:tcW w:w="4693" w:type="dxa"/>
            <w:vAlign w:val="center"/>
            <w:hideMark/>
          </w:tcPr>
          <w:p w14:paraId="06EF8E99" w14:textId="77777777" w:rsidR="007D6E21" w:rsidRPr="007D6E21" w:rsidRDefault="007D6E21" w:rsidP="007D6E21">
            <w:pPr>
              <w:ind w:right="1131"/>
              <w:rPr>
                <w:lang w:val="en-GB"/>
              </w:rPr>
            </w:pPr>
            <w:r w:rsidRPr="007D6E21">
              <w:rPr>
                <w:lang w:val="en-GB"/>
              </w:rPr>
              <w:t>Emergency drills &amp; exercises</w:t>
            </w:r>
          </w:p>
        </w:tc>
        <w:tc>
          <w:tcPr>
            <w:tcW w:w="4961" w:type="dxa"/>
            <w:vAlign w:val="center"/>
            <w:hideMark/>
          </w:tcPr>
          <w:p w14:paraId="2F3E38B5" w14:textId="245536E9" w:rsidR="007D6E21" w:rsidRPr="007D6E21" w:rsidRDefault="007D6E21" w:rsidP="007D6E21">
            <w:pPr>
              <w:ind w:right="1131"/>
              <w:rPr>
                <w:lang w:val="en-GB"/>
              </w:rPr>
            </w:pPr>
          </w:p>
        </w:tc>
      </w:tr>
      <w:tr w:rsidR="007D6E21" w:rsidRPr="007D6E21" w14:paraId="1D78D887" w14:textId="77777777" w:rsidTr="00885DB0">
        <w:tc>
          <w:tcPr>
            <w:tcW w:w="4693" w:type="dxa"/>
            <w:vAlign w:val="center"/>
            <w:hideMark/>
          </w:tcPr>
          <w:p w14:paraId="3591F43F" w14:textId="77777777" w:rsidR="007D6E21" w:rsidRPr="007D6E21" w:rsidRDefault="007D6E21" w:rsidP="007D6E21">
            <w:pPr>
              <w:ind w:right="1131"/>
              <w:rPr>
                <w:lang w:val="en-GB"/>
              </w:rPr>
            </w:pPr>
            <w:r w:rsidRPr="007D6E21">
              <w:rPr>
                <w:lang w:val="en-GB"/>
              </w:rPr>
              <w:t>PA system audible in all manned spaces</w:t>
            </w:r>
          </w:p>
        </w:tc>
        <w:tc>
          <w:tcPr>
            <w:tcW w:w="4961" w:type="dxa"/>
            <w:vAlign w:val="center"/>
            <w:hideMark/>
          </w:tcPr>
          <w:p w14:paraId="3B53EB5B" w14:textId="74284C01" w:rsidR="007D6E21" w:rsidRPr="007D6E21" w:rsidRDefault="007D6E21" w:rsidP="007D6E21">
            <w:pPr>
              <w:ind w:right="1131"/>
              <w:rPr>
                <w:lang w:val="en-GB"/>
              </w:rPr>
            </w:pPr>
          </w:p>
        </w:tc>
      </w:tr>
    </w:tbl>
    <w:p w14:paraId="6F8759F0" w14:textId="6B562F83" w:rsidR="00945169" w:rsidRDefault="00945169" w:rsidP="003B4786">
      <w:pPr>
        <w:ind w:right="1131"/>
      </w:pPr>
    </w:p>
    <w:p w14:paraId="266F5FBB" w14:textId="77777777" w:rsidR="00945169" w:rsidRDefault="00945169" w:rsidP="00945169">
      <w:pPr>
        <w:pStyle w:val="Heading2"/>
        <w:tabs>
          <w:tab w:val="center" w:pos="7480"/>
          <w:tab w:val="center" w:pos="7895"/>
          <w:tab w:val="center" w:pos="8311"/>
        </w:tabs>
      </w:pPr>
      <w:r>
        <w:t xml:space="preserve">Section 4   -   Hull &amp; Structure </w:t>
      </w:r>
      <w:r>
        <w:tab/>
      </w:r>
      <w:r>
        <w:rPr>
          <w:rFonts w:ascii="QBE Sans" w:eastAsia="QBE Sans" w:hAnsi="QBE Sans" w:cs="QBE Sans"/>
          <w:color w:val="000000"/>
          <w:sz w:val="20"/>
        </w:rPr>
        <w:t xml:space="preserve"> </w:t>
      </w:r>
      <w:r>
        <w:rPr>
          <w:rFonts w:ascii="QBE Sans" w:eastAsia="QBE Sans" w:hAnsi="QBE Sans" w:cs="QBE Sans"/>
          <w:color w:val="000000"/>
          <w:sz w:val="20"/>
        </w:rPr>
        <w:tab/>
        <w:t xml:space="preserve"> </w:t>
      </w:r>
      <w:r>
        <w:rPr>
          <w:rFonts w:ascii="QBE Sans" w:eastAsia="QBE Sans" w:hAnsi="QBE Sans" w:cs="QBE Sans"/>
          <w:color w:val="000000"/>
          <w:sz w:val="20"/>
        </w:rPr>
        <w:tab/>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3817"/>
        <w:gridCol w:w="5837"/>
      </w:tblGrid>
      <w:tr w:rsidR="007D6E21" w:rsidRPr="007D6E21" w14:paraId="744F1A6C" w14:textId="77777777" w:rsidTr="00885DB0">
        <w:tc>
          <w:tcPr>
            <w:tcW w:w="0" w:type="auto"/>
            <w:shd w:val="clear" w:color="auto" w:fill="F5F5F5"/>
            <w:vAlign w:val="center"/>
            <w:hideMark/>
          </w:tcPr>
          <w:p w14:paraId="44AEEB63" w14:textId="77777777" w:rsidR="007D6E21" w:rsidRPr="007D6E21" w:rsidRDefault="007D6E21" w:rsidP="007D6E21">
            <w:pPr>
              <w:spacing w:after="54"/>
              <w:ind w:left="108"/>
              <w:rPr>
                <w:b/>
                <w:bCs/>
                <w:lang w:val="en-GB"/>
              </w:rPr>
            </w:pPr>
            <w:r w:rsidRPr="007D6E21">
              <w:rPr>
                <w:b/>
                <w:bCs/>
                <w:lang w:val="en-GB"/>
              </w:rPr>
              <w:t>Item</w:t>
            </w:r>
          </w:p>
        </w:tc>
        <w:tc>
          <w:tcPr>
            <w:tcW w:w="5837" w:type="dxa"/>
            <w:shd w:val="clear" w:color="auto" w:fill="F5F5F5"/>
            <w:vAlign w:val="center"/>
            <w:hideMark/>
          </w:tcPr>
          <w:p w14:paraId="05890345" w14:textId="77777777" w:rsidR="007D6E21" w:rsidRPr="007D6E21" w:rsidRDefault="007D6E21" w:rsidP="007D6E21">
            <w:pPr>
              <w:spacing w:after="54"/>
              <w:ind w:left="108"/>
              <w:rPr>
                <w:b/>
                <w:bCs/>
                <w:lang w:val="en-GB"/>
              </w:rPr>
            </w:pPr>
            <w:r w:rsidRPr="007D6E21">
              <w:rPr>
                <w:b/>
                <w:bCs/>
                <w:lang w:val="en-GB"/>
              </w:rPr>
              <w:t>Checked</w:t>
            </w:r>
          </w:p>
        </w:tc>
      </w:tr>
      <w:tr w:rsidR="007D6E21" w:rsidRPr="007D6E21" w14:paraId="5E2F97EC" w14:textId="77777777" w:rsidTr="00885DB0">
        <w:tc>
          <w:tcPr>
            <w:tcW w:w="0" w:type="auto"/>
            <w:vAlign w:val="center"/>
            <w:hideMark/>
          </w:tcPr>
          <w:p w14:paraId="19B58F75" w14:textId="77777777" w:rsidR="007D6E21" w:rsidRPr="007D6E21" w:rsidRDefault="007D6E21" w:rsidP="007D6E21">
            <w:pPr>
              <w:spacing w:after="54"/>
              <w:ind w:left="108"/>
              <w:rPr>
                <w:lang w:val="en-GB"/>
              </w:rPr>
            </w:pPr>
            <w:r w:rsidRPr="007D6E21">
              <w:rPr>
                <w:lang w:val="en-GB"/>
              </w:rPr>
              <w:t>Watertight doors</w:t>
            </w:r>
          </w:p>
        </w:tc>
        <w:tc>
          <w:tcPr>
            <w:tcW w:w="5837" w:type="dxa"/>
            <w:vAlign w:val="center"/>
            <w:hideMark/>
          </w:tcPr>
          <w:p w14:paraId="654D3678" w14:textId="48F8A784" w:rsidR="007D6E21" w:rsidRPr="007D6E21" w:rsidRDefault="007D6E21" w:rsidP="007D6E21">
            <w:pPr>
              <w:spacing w:after="54"/>
              <w:ind w:left="108"/>
              <w:rPr>
                <w:lang w:val="en-GB"/>
              </w:rPr>
            </w:pPr>
          </w:p>
        </w:tc>
      </w:tr>
      <w:tr w:rsidR="007D6E21" w:rsidRPr="007D6E21" w14:paraId="5DF2C784" w14:textId="77777777" w:rsidTr="00885DB0">
        <w:tc>
          <w:tcPr>
            <w:tcW w:w="0" w:type="auto"/>
            <w:vAlign w:val="center"/>
            <w:hideMark/>
          </w:tcPr>
          <w:p w14:paraId="62E41C03" w14:textId="77777777" w:rsidR="007D6E21" w:rsidRPr="007D6E21" w:rsidRDefault="007D6E21" w:rsidP="007D6E21">
            <w:pPr>
              <w:spacing w:after="54"/>
              <w:ind w:left="108"/>
              <w:rPr>
                <w:lang w:val="en-GB"/>
              </w:rPr>
            </w:pPr>
            <w:r w:rsidRPr="007D6E21">
              <w:rPr>
                <w:lang w:val="en-GB"/>
              </w:rPr>
              <w:t>Fan flaps &amp; ventilator closures labelled</w:t>
            </w:r>
          </w:p>
        </w:tc>
        <w:tc>
          <w:tcPr>
            <w:tcW w:w="5837" w:type="dxa"/>
            <w:vAlign w:val="center"/>
            <w:hideMark/>
          </w:tcPr>
          <w:p w14:paraId="641392C7" w14:textId="063F5530" w:rsidR="007D6E21" w:rsidRPr="007D6E21" w:rsidRDefault="007D6E21" w:rsidP="007D6E21">
            <w:pPr>
              <w:spacing w:after="54"/>
              <w:ind w:left="108"/>
              <w:rPr>
                <w:lang w:val="en-GB"/>
              </w:rPr>
            </w:pPr>
          </w:p>
        </w:tc>
      </w:tr>
      <w:tr w:rsidR="007D6E21" w:rsidRPr="007D6E21" w14:paraId="7D64094D" w14:textId="77777777" w:rsidTr="00885DB0">
        <w:tc>
          <w:tcPr>
            <w:tcW w:w="0" w:type="auto"/>
            <w:vAlign w:val="center"/>
            <w:hideMark/>
          </w:tcPr>
          <w:p w14:paraId="45DCEA05" w14:textId="77777777" w:rsidR="007D6E21" w:rsidRPr="007D6E21" w:rsidRDefault="007D6E21" w:rsidP="007D6E21">
            <w:pPr>
              <w:spacing w:after="54"/>
              <w:ind w:left="108"/>
              <w:rPr>
                <w:lang w:val="en-GB"/>
              </w:rPr>
            </w:pPr>
            <w:r w:rsidRPr="007D6E21">
              <w:rPr>
                <w:lang w:val="en-GB"/>
              </w:rPr>
              <w:t>Sounding pipes &amp; screwed caps labelled</w:t>
            </w:r>
          </w:p>
        </w:tc>
        <w:tc>
          <w:tcPr>
            <w:tcW w:w="5837" w:type="dxa"/>
            <w:vAlign w:val="center"/>
            <w:hideMark/>
          </w:tcPr>
          <w:p w14:paraId="470A9E34" w14:textId="46B3CAEF" w:rsidR="007D6E21" w:rsidRPr="007D6E21" w:rsidRDefault="007D6E21" w:rsidP="007D6E21">
            <w:pPr>
              <w:spacing w:after="54"/>
              <w:ind w:left="108"/>
              <w:rPr>
                <w:lang w:val="en-GB"/>
              </w:rPr>
            </w:pPr>
          </w:p>
        </w:tc>
      </w:tr>
      <w:tr w:rsidR="007D6E21" w:rsidRPr="007D6E21" w14:paraId="4EFD7546" w14:textId="77777777" w:rsidTr="00885DB0">
        <w:tc>
          <w:tcPr>
            <w:tcW w:w="0" w:type="auto"/>
            <w:vAlign w:val="center"/>
            <w:hideMark/>
          </w:tcPr>
          <w:p w14:paraId="01C5DC11" w14:textId="77777777" w:rsidR="007D6E21" w:rsidRPr="007D6E21" w:rsidRDefault="007D6E21" w:rsidP="007D6E21">
            <w:pPr>
              <w:spacing w:after="54"/>
              <w:ind w:left="108"/>
              <w:rPr>
                <w:lang w:val="en-GB"/>
              </w:rPr>
            </w:pPr>
            <w:r w:rsidRPr="007D6E21">
              <w:rPr>
                <w:lang w:val="en-GB"/>
              </w:rPr>
              <w:t>Air pipes &amp; gauzes labelled</w:t>
            </w:r>
          </w:p>
        </w:tc>
        <w:tc>
          <w:tcPr>
            <w:tcW w:w="5837" w:type="dxa"/>
            <w:vAlign w:val="center"/>
            <w:hideMark/>
          </w:tcPr>
          <w:p w14:paraId="1E982CDA" w14:textId="7A7D0B03" w:rsidR="007D6E21" w:rsidRPr="007D6E21" w:rsidRDefault="007D6E21" w:rsidP="007D6E21">
            <w:pPr>
              <w:spacing w:after="54"/>
              <w:ind w:left="108"/>
              <w:rPr>
                <w:lang w:val="en-GB"/>
              </w:rPr>
            </w:pPr>
          </w:p>
        </w:tc>
      </w:tr>
      <w:tr w:rsidR="007D6E21" w:rsidRPr="007D6E21" w14:paraId="6CFE9573" w14:textId="77777777" w:rsidTr="00885DB0">
        <w:tc>
          <w:tcPr>
            <w:tcW w:w="0" w:type="auto"/>
            <w:vAlign w:val="center"/>
            <w:hideMark/>
          </w:tcPr>
          <w:p w14:paraId="6C88D33F" w14:textId="77777777" w:rsidR="007D6E21" w:rsidRPr="007D6E21" w:rsidRDefault="007D6E21" w:rsidP="007D6E21">
            <w:pPr>
              <w:spacing w:after="54"/>
              <w:ind w:left="108"/>
              <w:rPr>
                <w:lang w:val="en-GB"/>
              </w:rPr>
            </w:pPr>
            <w:r w:rsidRPr="007D6E21">
              <w:rPr>
                <w:lang w:val="en-GB"/>
              </w:rPr>
              <w:t>Guardrails</w:t>
            </w:r>
          </w:p>
        </w:tc>
        <w:tc>
          <w:tcPr>
            <w:tcW w:w="5837" w:type="dxa"/>
            <w:vAlign w:val="center"/>
            <w:hideMark/>
          </w:tcPr>
          <w:p w14:paraId="581D0967" w14:textId="2A1C6A47" w:rsidR="007D6E21" w:rsidRPr="007D6E21" w:rsidRDefault="007D6E21" w:rsidP="007D6E21">
            <w:pPr>
              <w:spacing w:after="54"/>
              <w:ind w:left="108"/>
              <w:rPr>
                <w:lang w:val="en-GB"/>
              </w:rPr>
            </w:pPr>
          </w:p>
        </w:tc>
      </w:tr>
      <w:tr w:rsidR="007D6E21" w:rsidRPr="007D6E21" w14:paraId="6B53662B" w14:textId="77777777" w:rsidTr="00885DB0">
        <w:tc>
          <w:tcPr>
            <w:tcW w:w="0" w:type="auto"/>
            <w:vAlign w:val="center"/>
            <w:hideMark/>
          </w:tcPr>
          <w:p w14:paraId="7DB83F3B" w14:textId="77777777" w:rsidR="007D6E21" w:rsidRPr="007D6E21" w:rsidRDefault="007D6E21" w:rsidP="007D6E21">
            <w:pPr>
              <w:spacing w:after="54"/>
              <w:ind w:left="108"/>
              <w:rPr>
                <w:lang w:val="en-GB"/>
              </w:rPr>
            </w:pPr>
            <w:r w:rsidRPr="007D6E21">
              <w:rPr>
                <w:lang w:val="en-GB"/>
              </w:rPr>
              <w:t>Steps, ladders, gangways &amp; safety nets</w:t>
            </w:r>
          </w:p>
        </w:tc>
        <w:tc>
          <w:tcPr>
            <w:tcW w:w="5837" w:type="dxa"/>
            <w:vAlign w:val="center"/>
            <w:hideMark/>
          </w:tcPr>
          <w:p w14:paraId="205EAE5A" w14:textId="1F25E6C2" w:rsidR="007D6E21" w:rsidRPr="007D6E21" w:rsidRDefault="007D6E21" w:rsidP="007D6E21">
            <w:pPr>
              <w:spacing w:after="54"/>
              <w:ind w:left="108"/>
              <w:rPr>
                <w:lang w:val="en-GB"/>
              </w:rPr>
            </w:pPr>
          </w:p>
        </w:tc>
      </w:tr>
      <w:tr w:rsidR="007D6E21" w:rsidRPr="007D6E21" w14:paraId="5CEA5A46" w14:textId="77777777" w:rsidTr="00885DB0">
        <w:tc>
          <w:tcPr>
            <w:tcW w:w="0" w:type="auto"/>
            <w:vAlign w:val="center"/>
            <w:hideMark/>
          </w:tcPr>
          <w:p w14:paraId="798377A7" w14:textId="77777777" w:rsidR="007D6E21" w:rsidRPr="007D6E21" w:rsidRDefault="007D6E21" w:rsidP="007D6E21">
            <w:pPr>
              <w:spacing w:after="54"/>
              <w:ind w:left="108"/>
              <w:rPr>
                <w:lang w:val="en-GB"/>
              </w:rPr>
            </w:pPr>
            <w:r w:rsidRPr="007D6E21">
              <w:rPr>
                <w:lang w:val="en-GB"/>
              </w:rPr>
              <w:t>Shell plating, decks &amp; superstructure</w:t>
            </w:r>
          </w:p>
        </w:tc>
        <w:tc>
          <w:tcPr>
            <w:tcW w:w="5837" w:type="dxa"/>
            <w:vAlign w:val="center"/>
            <w:hideMark/>
          </w:tcPr>
          <w:p w14:paraId="43924192" w14:textId="0C126677" w:rsidR="007D6E21" w:rsidRPr="007D6E21" w:rsidRDefault="007D6E21" w:rsidP="007D6E21">
            <w:pPr>
              <w:spacing w:after="54"/>
              <w:ind w:left="108"/>
              <w:rPr>
                <w:lang w:val="en-GB"/>
              </w:rPr>
            </w:pPr>
          </w:p>
        </w:tc>
      </w:tr>
      <w:tr w:rsidR="007D6E21" w:rsidRPr="007D6E21" w14:paraId="1F65C17C" w14:textId="77777777" w:rsidTr="00885DB0">
        <w:tc>
          <w:tcPr>
            <w:tcW w:w="0" w:type="auto"/>
            <w:vAlign w:val="center"/>
            <w:hideMark/>
          </w:tcPr>
          <w:p w14:paraId="25962046" w14:textId="77777777" w:rsidR="007D6E21" w:rsidRPr="007D6E21" w:rsidRDefault="007D6E21" w:rsidP="007D6E21">
            <w:pPr>
              <w:spacing w:after="54"/>
              <w:ind w:left="108"/>
              <w:rPr>
                <w:lang w:val="en-GB"/>
              </w:rPr>
            </w:pPr>
            <w:r w:rsidRPr="007D6E21">
              <w:rPr>
                <w:lang w:val="en-GB"/>
              </w:rPr>
              <w:t>Temporary doublers class</w:t>
            </w:r>
            <w:r w:rsidRPr="007D6E21">
              <w:rPr>
                <w:lang w:val="en-GB"/>
              </w:rPr>
              <w:noBreakHyphen/>
              <w:t>approved</w:t>
            </w:r>
          </w:p>
        </w:tc>
        <w:tc>
          <w:tcPr>
            <w:tcW w:w="5837" w:type="dxa"/>
            <w:vAlign w:val="center"/>
            <w:hideMark/>
          </w:tcPr>
          <w:p w14:paraId="0B60E60A" w14:textId="38F1895F" w:rsidR="007D6E21" w:rsidRPr="007D6E21" w:rsidRDefault="007D6E21" w:rsidP="007D6E21">
            <w:pPr>
              <w:spacing w:after="54"/>
              <w:ind w:left="108"/>
              <w:rPr>
                <w:lang w:val="en-GB"/>
              </w:rPr>
            </w:pPr>
          </w:p>
        </w:tc>
      </w:tr>
      <w:tr w:rsidR="007D6E21" w:rsidRPr="007D6E21" w14:paraId="7C997228" w14:textId="77777777" w:rsidTr="00885DB0">
        <w:tc>
          <w:tcPr>
            <w:tcW w:w="0" w:type="auto"/>
            <w:vAlign w:val="center"/>
            <w:hideMark/>
          </w:tcPr>
          <w:p w14:paraId="1DBC8033" w14:textId="77777777" w:rsidR="007D6E21" w:rsidRPr="007D6E21" w:rsidRDefault="007D6E21" w:rsidP="007D6E21">
            <w:pPr>
              <w:spacing w:after="54"/>
              <w:ind w:left="108"/>
              <w:rPr>
                <w:lang w:val="en-GB"/>
              </w:rPr>
            </w:pPr>
            <w:r w:rsidRPr="007D6E21">
              <w:rPr>
                <w:lang w:val="en-GB"/>
              </w:rPr>
              <w:t>Date of last steel thickness measurements</w:t>
            </w:r>
          </w:p>
        </w:tc>
        <w:tc>
          <w:tcPr>
            <w:tcW w:w="5837" w:type="dxa"/>
            <w:vAlign w:val="center"/>
            <w:hideMark/>
          </w:tcPr>
          <w:p w14:paraId="638EE94F" w14:textId="252FC673" w:rsidR="007D6E21" w:rsidRPr="007D6E21" w:rsidRDefault="007D6E21" w:rsidP="007D6E21">
            <w:pPr>
              <w:spacing w:after="54"/>
              <w:ind w:left="108"/>
              <w:rPr>
                <w:lang w:val="en-GB"/>
              </w:rPr>
            </w:pPr>
          </w:p>
        </w:tc>
      </w:tr>
      <w:tr w:rsidR="007D6E21" w:rsidRPr="007D6E21" w14:paraId="749D64C0" w14:textId="77777777" w:rsidTr="00885DB0">
        <w:tc>
          <w:tcPr>
            <w:tcW w:w="0" w:type="auto"/>
            <w:vAlign w:val="center"/>
            <w:hideMark/>
          </w:tcPr>
          <w:p w14:paraId="25BD6F67" w14:textId="77777777" w:rsidR="007D6E21" w:rsidRPr="007D6E21" w:rsidRDefault="007D6E21" w:rsidP="007D6E21">
            <w:pPr>
              <w:spacing w:after="54"/>
              <w:ind w:left="108"/>
              <w:rPr>
                <w:lang w:val="en-GB"/>
              </w:rPr>
            </w:pPr>
            <w:r w:rsidRPr="007D6E21">
              <w:rPr>
                <w:lang w:val="en-GB"/>
              </w:rPr>
              <w:t>Draught marks &amp; load lines visible</w:t>
            </w:r>
          </w:p>
        </w:tc>
        <w:tc>
          <w:tcPr>
            <w:tcW w:w="5837" w:type="dxa"/>
            <w:vAlign w:val="center"/>
            <w:hideMark/>
          </w:tcPr>
          <w:p w14:paraId="6F679A75" w14:textId="34DCE173" w:rsidR="007D6E21" w:rsidRPr="007D6E21" w:rsidRDefault="007D6E21" w:rsidP="007D6E21">
            <w:pPr>
              <w:spacing w:after="54"/>
              <w:ind w:left="108"/>
              <w:rPr>
                <w:lang w:val="en-GB"/>
              </w:rPr>
            </w:pPr>
          </w:p>
        </w:tc>
      </w:tr>
      <w:tr w:rsidR="007D6E21" w:rsidRPr="007D6E21" w14:paraId="72333951" w14:textId="77777777" w:rsidTr="00885DB0">
        <w:tc>
          <w:tcPr>
            <w:tcW w:w="0" w:type="auto"/>
            <w:vAlign w:val="center"/>
            <w:hideMark/>
          </w:tcPr>
          <w:p w14:paraId="723EB4D6" w14:textId="77777777" w:rsidR="007D6E21" w:rsidRPr="007D6E21" w:rsidRDefault="007D6E21" w:rsidP="007D6E21">
            <w:pPr>
              <w:spacing w:after="54"/>
              <w:ind w:left="108"/>
              <w:rPr>
                <w:lang w:val="en-GB"/>
              </w:rPr>
            </w:pPr>
            <w:r w:rsidRPr="007D6E21">
              <w:rPr>
                <w:lang w:val="en-GB"/>
              </w:rPr>
              <w:t>Extent &amp; seriousness of wastage</w:t>
            </w:r>
          </w:p>
        </w:tc>
        <w:tc>
          <w:tcPr>
            <w:tcW w:w="5837" w:type="dxa"/>
            <w:vAlign w:val="center"/>
            <w:hideMark/>
          </w:tcPr>
          <w:p w14:paraId="6AAC61DD" w14:textId="18C1D10C" w:rsidR="007D6E21" w:rsidRPr="007D6E21" w:rsidRDefault="007D6E21" w:rsidP="007D6E21">
            <w:pPr>
              <w:spacing w:after="54"/>
              <w:ind w:left="108"/>
              <w:rPr>
                <w:lang w:val="en-GB"/>
              </w:rPr>
            </w:pPr>
          </w:p>
        </w:tc>
      </w:tr>
      <w:tr w:rsidR="007D6E21" w:rsidRPr="007D6E21" w14:paraId="14C59053" w14:textId="77777777" w:rsidTr="00885DB0">
        <w:tc>
          <w:tcPr>
            <w:tcW w:w="0" w:type="auto"/>
            <w:vAlign w:val="center"/>
            <w:hideMark/>
          </w:tcPr>
          <w:p w14:paraId="322AD70E" w14:textId="77777777" w:rsidR="007D6E21" w:rsidRPr="007D6E21" w:rsidRDefault="007D6E21" w:rsidP="007D6E21">
            <w:pPr>
              <w:spacing w:after="54"/>
              <w:ind w:left="108"/>
              <w:rPr>
                <w:lang w:val="en-GB"/>
              </w:rPr>
            </w:pPr>
            <w:r w:rsidRPr="007D6E21">
              <w:rPr>
                <w:lang w:val="en-GB"/>
              </w:rPr>
              <w:t>Coating type &amp; condition</w:t>
            </w:r>
          </w:p>
        </w:tc>
        <w:tc>
          <w:tcPr>
            <w:tcW w:w="5837" w:type="dxa"/>
            <w:vAlign w:val="center"/>
            <w:hideMark/>
          </w:tcPr>
          <w:p w14:paraId="30890D07" w14:textId="5E7D6BC9" w:rsidR="007D6E21" w:rsidRPr="007D6E21" w:rsidRDefault="007D6E21" w:rsidP="007D6E21">
            <w:pPr>
              <w:spacing w:after="54"/>
              <w:ind w:left="108"/>
              <w:rPr>
                <w:lang w:val="en-GB"/>
              </w:rPr>
            </w:pPr>
          </w:p>
        </w:tc>
      </w:tr>
      <w:tr w:rsidR="007D6E21" w:rsidRPr="007D6E21" w14:paraId="0168EFC3" w14:textId="77777777" w:rsidTr="00885DB0">
        <w:tc>
          <w:tcPr>
            <w:tcW w:w="0" w:type="auto"/>
            <w:vAlign w:val="center"/>
            <w:hideMark/>
          </w:tcPr>
          <w:p w14:paraId="7A3E7E44" w14:textId="77777777" w:rsidR="007D6E21" w:rsidRPr="007D6E21" w:rsidRDefault="007D6E21" w:rsidP="007D6E21">
            <w:pPr>
              <w:spacing w:after="54"/>
              <w:ind w:left="108"/>
              <w:rPr>
                <w:lang w:val="en-GB"/>
              </w:rPr>
            </w:pPr>
            <w:r w:rsidRPr="007D6E21">
              <w:rPr>
                <w:lang w:val="en-GB"/>
              </w:rPr>
              <w:t>Sacrificial anodes – fitting &amp; wastage</w:t>
            </w:r>
          </w:p>
        </w:tc>
        <w:tc>
          <w:tcPr>
            <w:tcW w:w="5837" w:type="dxa"/>
            <w:vAlign w:val="center"/>
            <w:hideMark/>
          </w:tcPr>
          <w:p w14:paraId="4A7EE6CC" w14:textId="0C9CE13A" w:rsidR="007D6E21" w:rsidRPr="007D6E21" w:rsidRDefault="007D6E21" w:rsidP="007D6E21">
            <w:pPr>
              <w:spacing w:after="54"/>
              <w:ind w:left="108"/>
              <w:rPr>
                <w:lang w:val="en-GB"/>
              </w:rPr>
            </w:pPr>
          </w:p>
        </w:tc>
      </w:tr>
    </w:tbl>
    <w:p w14:paraId="6AB02515" w14:textId="31758C8D" w:rsidR="00945169" w:rsidRDefault="00945169" w:rsidP="00945169">
      <w:pPr>
        <w:spacing w:after="54"/>
        <w:ind w:left="108"/>
      </w:pPr>
      <w:r>
        <w:tab/>
        <w:t xml:space="preserve"> </w:t>
      </w:r>
      <w:r>
        <w:tab/>
        <w:t xml:space="preserve"> </w:t>
      </w:r>
      <w:r>
        <w:tab/>
        <w:t xml:space="preserve"> </w:t>
      </w:r>
    </w:p>
    <w:p w14:paraId="028B8108" w14:textId="77777777" w:rsidR="00945169" w:rsidRDefault="00945169" w:rsidP="00945169">
      <w:pPr>
        <w:pStyle w:val="Heading2"/>
        <w:tabs>
          <w:tab w:val="center" w:pos="7480"/>
          <w:tab w:val="center" w:pos="7895"/>
          <w:tab w:val="center" w:pos="8311"/>
        </w:tabs>
      </w:pPr>
      <w:r>
        <w:t>Section 5 -   Machinery</w:t>
      </w:r>
      <w:r>
        <w:rPr>
          <w:color w:val="000000"/>
        </w:rPr>
        <w:t xml:space="preserve"> </w:t>
      </w:r>
      <w:r>
        <w:rPr>
          <w:color w:val="000000"/>
        </w:rPr>
        <w:tab/>
      </w:r>
      <w:r>
        <w:rPr>
          <w:rFonts w:ascii="QBE Sans" w:eastAsia="QBE Sans" w:hAnsi="QBE Sans" w:cs="QBE Sans"/>
          <w:color w:val="000000"/>
        </w:rPr>
        <w:t xml:space="preserve"> </w:t>
      </w:r>
      <w:r>
        <w:rPr>
          <w:rFonts w:ascii="QBE Sans" w:eastAsia="QBE Sans" w:hAnsi="QBE Sans" w:cs="QBE Sans"/>
          <w:color w:val="000000"/>
        </w:rPr>
        <w:tab/>
        <w:t xml:space="preserve"> </w:t>
      </w:r>
      <w:r>
        <w:rPr>
          <w:rFonts w:ascii="QBE Sans" w:eastAsia="QBE Sans" w:hAnsi="QBE Sans" w:cs="QBE Sans"/>
          <w:color w:val="000000"/>
        </w:rPr>
        <w:tab/>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3843"/>
        <w:gridCol w:w="5811"/>
      </w:tblGrid>
      <w:tr w:rsidR="007D6E21" w:rsidRPr="007D6E21" w14:paraId="480892D8" w14:textId="77777777" w:rsidTr="00885DB0">
        <w:tc>
          <w:tcPr>
            <w:tcW w:w="3843" w:type="dxa"/>
            <w:shd w:val="clear" w:color="auto" w:fill="F5F5F5"/>
            <w:vAlign w:val="center"/>
            <w:hideMark/>
          </w:tcPr>
          <w:p w14:paraId="3B63B4DB" w14:textId="77777777" w:rsidR="007D6E21" w:rsidRPr="007D6E21" w:rsidRDefault="007D6E21" w:rsidP="007D6E21">
            <w:pPr>
              <w:tabs>
                <w:tab w:val="center" w:pos="7480"/>
                <w:tab w:val="center" w:pos="8203"/>
              </w:tabs>
              <w:rPr>
                <w:b/>
                <w:bCs/>
                <w:lang w:val="en-GB"/>
              </w:rPr>
            </w:pPr>
            <w:r w:rsidRPr="007D6E21">
              <w:rPr>
                <w:b/>
                <w:bCs/>
                <w:lang w:val="en-GB"/>
              </w:rPr>
              <w:t>Item</w:t>
            </w:r>
          </w:p>
        </w:tc>
        <w:tc>
          <w:tcPr>
            <w:tcW w:w="5811" w:type="dxa"/>
            <w:shd w:val="clear" w:color="auto" w:fill="F5F5F5"/>
            <w:vAlign w:val="center"/>
            <w:hideMark/>
          </w:tcPr>
          <w:p w14:paraId="7B1DF9E4" w14:textId="77777777" w:rsidR="007D6E21" w:rsidRPr="007D6E21" w:rsidRDefault="007D6E21" w:rsidP="007D6E21">
            <w:pPr>
              <w:tabs>
                <w:tab w:val="center" w:pos="7480"/>
                <w:tab w:val="center" w:pos="8203"/>
              </w:tabs>
              <w:rPr>
                <w:b/>
                <w:bCs/>
                <w:lang w:val="en-GB"/>
              </w:rPr>
            </w:pPr>
            <w:r w:rsidRPr="007D6E21">
              <w:rPr>
                <w:b/>
                <w:bCs/>
                <w:lang w:val="en-GB"/>
              </w:rPr>
              <w:t>Checked</w:t>
            </w:r>
          </w:p>
        </w:tc>
      </w:tr>
      <w:tr w:rsidR="007D6E21" w:rsidRPr="007D6E21" w14:paraId="6BC5E1F5" w14:textId="77777777" w:rsidTr="00885DB0">
        <w:tc>
          <w:tcPr>
            <w:tcW w:w="3843" w:type="dxa"/>
            <w:vAlign w:val="center"/>
            <w:hideMark/>
          </w:tcPr>
          <w:p w14:paraId="0BF63B6B" w14:textId="77777777" w:rsidR="007D6E21" w:rsidRPr="007D6E21" w:rsidRDefault="007D6E21" w:rsidP="007D6E21">
            <w:pPr>
              <w:tabs>
                <w:tab w:val="center" w:pos="7480"/>
                <w:tab w:val="center" w:pos="8203"/>
              </w:tabs>
              <w:rPr>
                <w:lang w:val="en-GB"/>
              </w:rPr>
            </w:pPr>
            <w:r w:rsidRPr="007D6E21">
              <w:rPr>
                <w:lang w:val="en-GB"/>
              </w:rPr>
              <w:t>Ship operates with UMS</w:t>
            </w:r>
          </w:p>
        </w:tc>
        <w:tc>
          <w:tcPr>
            <w:tcW w:w="5811" w:type="dxa"/>
            <w:vAlign w:val="center"/>
            <w:hideMark/>
          </w:tcPr>
          <w:p w14:paraId="00522E46" w14:textId="7979346D" w:rsidR="007D6E21" w:rsidRPr="007D6E21" w:rsidRDefault="007D6E21" w:rsidP="007D6E21">
            <w:pPr>
              <w:tabs>
                <w:tab w:val="center" w:pos="7480"/>
                <w:tab w:val="center" w:pos="8203"/>
              </w:tabs>
              <w:rPr>
                <w:lang w:val="en-GB"/>
              </w:rPr>
            </w:pPr>
          </w:p>
        </w:tc>
      </w:tr>
      <w:tr w:rsidR="007D6E21" w:rsidRPr="007D6E21" w14:paraId="672337EB" w14:textId="77777777" w:rsidTr="00885DB0">
        <w:tc>
          <w:tcPr>
            <w:tcW w:w="3843" w:type="dxa"/>
            <w:vAlign w:val="center"/>
            <w:hideMark/>
          </w:tcPr>
          <w:p w14:paraId="217A6C7E" w14:textId="77777777" w:rsidR="007D6E21" w:rsidRPr="007D6E21" w:rsidRDefault="007D6E21" w:rsidP="007D6E21">
            <w:pPr>
              <w:tabs>
                <w:tab w:val="center" w:pos="7480"/>
                <w:tab w:val="center" w:pos="8203"/>
              </w:tabs>
              <w:rPr>
                <w:lang w:val="en-GB"/>
              </w:rPr>
            </w:pPr>
            <w:r w:rsidRPr="007D6E21">
              <w:rPr>
                <w:lang w:val="en-GB"/>
              </w:rPr>
              <w:t>General condition of machinery spaces</w:t>
            </w:r>
          </w:p>
        </w:tc>
        <w:tc>
          <w:tcPr>
            <w:tcW w:w="5811" w:type="dxa"/>
            <w:vAlign w:val="center"/>
            <w:hideMark/>
          </w:tcPr>
          <w:p w14:paraId="70A0E2A1" w14:textId="39DD28F1" w:rsidR="007D6E21" w:rsidRPr="007D6E21" w:rsidRDefault="007D6E21" w:rsidP="007D6E21">
            <w:pPr>
              <w:tabs>
                <w:tab w:val="center" w:pos="7480"/>
                <w:tab w:val="center" w:pos="8203"/>
              </w:tabs>
              <w:rPr>
                <w:lang w:val="en-GB"/>
              </w:rPr>
            </w:pPr>
          </w:p>
        </w:tc>
      </w:tr>
      <w:tr w:rsidR="007D6E21" w:rsidRPr="007D6E21" w14:paraId="6E1FE555" w14:textId="77777777" w:rsidTr="00885DB0">
        <w:tc>
          <w:tcPr>
            <w:tcW w:w="3843" w:type="dxa"/>
            <w:vAlign w:val="center"/>
            <w:hideMark/>
          </w:tcPr>
          <w:p w14:paraId="4D250EE8" w14:textId="77777777" w:rsidR="007D6E21" w:rsidRPr="007D6E21" w:rsidRDefault="007D6E21" w:rsidP="007D6E21">
            <w:pPr>
              <w:tabs>
                <w:tab w:val="center" w:pos="7480"/>
                <w:tab w:val="center" w:pos="8203"/>
              </w:tabs>
              <w:rPr>
                <w:lang w:val="en-GB"/>
              </w:rPr>
            </w:pPr>
            <w:r w:rsidRPr="007D6E21">
              <w:rPr>
                <w:lang w:val="en-GB"/>
              </w:rPr>
              <w:t>Main engine</w:t>
            </w:r>
          </w:p>
        </w:tc>
        <w:tc>
          <w:tcPr>
            <w:tcW w:w="5811" w:type="dxa"/>
            <w:vAlign w:val="center"/>
            <w:hideMark/>
          </w:tcPr>
          <w:p w14:paraId="21B9C0A3" w14:textId="74787C64" w:rsidR="007D6E21" w:rsidRPr="007D6E21" w:rsidRDefault="007D6E21" w:rsidP="007D6E21">
            <w:pPr>
              <w:tabs>
                <w:tab w:val="center" w:pos="7480"/>
                <w:tab w:val="center" w:pos="8203"/>
              </w:tabs>
              <w:rPr>
                <w:lang w:val="en-GB"/>
              </w:rPr>
            </w:pPr>
          </w:p>
        </w:tc>
      </w:tr>
      <w:tr w:rsidR="007D6E21" w:rsidRPr="007D6E21" w14:paraId="2EB553A1" w14:textId="77777777" w:rsidTr="00885DB0">
        <w:tc>
          <w:tcPr>
            <w:tcW w:w="3843" w:type="dxa"/>
            <w:vAlign w:val="center"/>
            <w:hideMark/>
          </w:tcPr>
          <w:p w14:paraId="58ADEFF4" w14:textId="77777777" w:rsidR="007D6E21" w:rsidRPr="007D6E21" w:rsidRDefault="007D6E21" w:rsidP="007D6E21">
            <w:pPr>
              <w:tabs>
                <w:tab w:val="center" w:pos="7480"/>
                <w:tab w:val="center" w:pos="8203"/>
              </w:tabs>
              <w:rPr>
                <w:lang w:val="en-GB"/>
              </w:rPr>
            </w:pPr>
            <w:r w:rsidRPr="007D6E21">
              <w:rPr>
                <w:lang w:val="en-GB"/>
              </w:rPr>
              <w:t>Auxiliaries &amp; generators</w:t>
            </w:r>
          </w:p>
        </w:tc>
        <w:tc>
          <w:tcPr>
            <w:tcW w:w="5811" w:type="dxa"/>
            <w:vAlign w:val="center"/>
            <w:hideMark/>
          </w:tcPr>
          <w:p w14:paraId="23DB4A12" w14:textId="4D48F62C" w:rsidR="007D6E21" w:rsidRPr="007D6E21" w:rsidRDefault="007D6E21" w:rsidP="007D6E21">
            <w:pPr>
              <w:tabs>
                <w:tab w:val="center" w:pos="7480"/>
                <w:tab w:val="center" w:pos="8203"/>
              </w:tabs>
              <w:rPr>
                <w:lang w:val="en-GB"/>
              </w:rPr>
            </w:pPr>
          </w:p>
        </w:tc>
      </w:tr>
      <w:tr w:rsidR="007D6E21" w:rsidRPr="007D6E21" w14:paraId="6A7B531B" w14:textId="77777777" w:rsidTr="00885DB0">
        <w:tc>
          <w:tcPr>
            <w:tcW w:w="3843" w:type="dxa"/>
            <w:vAlign w:val="center"/>
            <w:hideMark/>
          </w:tcPr>
          <w:p w14:paraId="7D561F13" w14:textId="77777777" w:rsidR="007D6E21" w:rsidRPr="007D6E21" w:rsidRDefault="007D6E21" w:rsidP="007D6E21">
            <w:pPr>
              <w:tabs>
                <w:tab w:val="center" w:pos="7480"/>
                <w:tab w:val="center" w:pos="8203"/>
              </w:tabs>
              <w:rPr>
                <w:lang w:val="en-GB"/>
              </w:rPr>
            </w:pPr>
            <w:r w:rsidRPr="007D6E21">
              <w:rPr>
                <w:lang w:val="en-GB"/>
              </w:rPr>
              <w:lastRenderedPageBreak/>
              <w:t>Adequate lighting</w:t>
            </w:r>
          </w:p>
        </w:tc>
        <w:tc>
          <w:tcPr>
            <w:tcW w:w="5811" w:type="dxa"/>
            <w:vAlign w:val="center"/>
            <w:hideMark/>
          </w:tcPr>
          <w:p w14:paraId="6BF32911" w14:textId="0318DAEB" w:rsidR="007D6E21" w:rsidRPr="007D6E21" w:rsidRDefault="007D6E21" w:rsidP="007D6E21">
            <w:pPr>
              <w:tabs>
                <w:tab w:val="center" w:pos="7480"/>
                <w:tab w:val="center" w:pos="8203"/>
              </w:tabs>
              <w:rPr>
                <w:lang w:val="en-GB"/>
              </w:rPr>
            </w:pPr>
          </w:p>
        </w:tc>
      </w:tr>
      <w:tr w:rsidR="007D6E21" w:rsidRPr="007D6E21" w14:paraId="13F51279" w14:textId="77777777" w:rsidTr="00885DB0">
        <w:tc>
          <w:tcPr>
            <w:tcW w:w="3843" w:type="dxa"/>
            <w:vAlign w:val="center"/>
            <w:hideMark/>
          </w:tcPr>
          <w:p w14:paraId="18301C3C" w14:textId="77777777" w:rsidR="007D6E21" w:rsidRPr="007D6E21" w:rsidRDefault="007D6E21" w:rsidP="007D6E21">
            <w:pPr>
              <w:tabs>
                <w:tab w:val="center" w:pos="7480"/>
                <w:tab w:val="center" w:pos="8203"/>
              </w:tabs>
              <w:rPr>
                <w:lang w:val="en-GB"/>
              </w:rPr>
            </w:pPr>
            <w:r w:rsidRPr="007D6E21">
              <w:rPr>
                <w:lang w:val="en-GB"/>
              </w:rPr>
              <w:t>Emergency escape routes clearly signed</w:t>
            </w:r>
          </w:p>
        </w:tc>
        <w:tc>
          <w:tcPr>
            <w:tcW w:w="5811" w:type="dxa"/>
            <w:vAlign w:val="center"/>
            <w:hideMark/>
          </w:tcPr>
          <w:p w14:paraId="08B7F315" w14:textId="6B93102E" w:rsidR="007D6E21" w:rsidRPr="007D6E21" w:rsidRDefault="007D6E21" w:rsidP="007D6E21">
            <w:pPr>
              <w:tabs>
                <w:tab w:val="center" w:pos="7480"/>
                <w:tab w:val="center" w:pos="8203"/>
              </w:tabs>
              <w:rPr>
                <w:lang w:val="en-GB"/>
              </w:rPr>
            </w:pPr>
          </w:p>
        </w:tc>
      </w:tr>
      <w:tr w:rsidR="007D6E21" w:rsidRPr="007D6E21" w14:paraId="1D0BEF3A" w14:textId="77777777" w:rsidTr="00885DB0">
        <w:tc>
          <w:tcPr>
            <w:tcW w:w="3843" w:type="dxa"/>
            <w:vAlign w:val="center"/>
            <w:hideMark/>
          </w:tcPr>
          <w:p w14:paraId="3BD25505" w14:textId="77777777" w:rsidR="007D6E21" w:rsidRPr="007D6E21" w:rsidRDefault="007D6E21" w:rsidP="007D6E21">
            <w:pPr>
              <w:tabs>
                <w:tab w:val="center" w:pos="7480"/>
                <w:tab w:val="center" w:pos="8203"/>
              </w:tabs>
              <w:rPr>
                <w:lang w:val="en-GB"/>
              </w:rPr>
            </w:pPr>
            <w:r w:rsidRPr="007D6E21">
              <w:rPr>
                <w:lang w:val="en-GB"/>
              </w:rPr>
              <w:t>Lift – valid test/maintenance certificate</w:t>
            </w:r>
          </w:p>
        </w:tc>
        <w:tc>
          <w:tcPr>
            <w:tcW w:w="5811" w:type="dxa"/>
            <w:vAlign w:val="center"/>
            <w:hideMark/>
          </w:tcPr>
          <w:p w14:paraId="0F1468FA" w14:textId="03E0B85E" w:rsidR="007D6E21" w:rsidRPr="007D6E21" w:rsidRDefault="007D6E21" w:rsidP="007D6E21">
            <w:pPr>
              <w:tabs>
                <w:tab w:val="center" w:pos="7480"/>
                <w:tab w:val="center" w:pos="8203"/>
              </w:tabs>
              <w:rPr>
                <w:lang w:val="en-GB"/>
              </w:rPr>
            </w:pPr>
          </w:p>
        </w:tc>
      </w:tr>
      <w:tr w:rsidR="007D6E21" w:rsidRPr="007D6E21" w14:paraId="7A1F7EC5" w14:textId="77777777" w:rsidTr="00885DB0">
        <w:tc>
          <w:tcPr>
            <w:tcW w:w="3843" w:type="dxa"/>
            <w:vAlign w:val="center"/>
            <w:hideMark/>
          </w:tcPr>
          <w:p w14:paraId="6DE54495" w14:textId="77777777" w:rsidR="007D6E21" w:rsidRPr="007D6E21" w:rsidRDefault="007D6E21" w:rsidP="007D6E21">
            <w:pPr>
              <w:tabs>
                <w:tab w:val="center" w:pos="7480"/>
                <w:tab w:val="center" w:pos="8203"/>
              </w:tabs>
              <w:rPr>
                <w:lang w:val="en-GB"/>
              </w:rPr>
            </w:pPr>
            <w:r w:rsidRPr="007D6E21">
              <w:rPr>
                <w:lang w:val="en-GB"/>
              </w:rPr>
              <w:t>Class</w:t>
            </w:r>
            <w:r w:rsidRPr="007D6E21">
              <w:rPr>
                <w:lang w:val="en-GB"/>
              </w:rPr>
              <w:noBreakHyphen/>
              <w:t>approved PMS</w:t>
            </w:r>
          </w:p>
        </w:tc>
        <w:tc>
          <w:tcPr>
            <w:tcW w:w="5811" w:type="dxa"/>
            <w:vAlign w:val="center"/>
            <w:hideMark/>
          </w:tcPr>
          <w:p w14:paraId="0F84F108" w14:textId="5F0D97BB" w:rsidR="007D6E21" w:rsidRPr="007D6E21" w:rsidRDefault="007D6E21" w:rsidP="007D6E21">
            <w:pPr>
              <w:tabs>
                <w:tab w:val="center" w:pos="7480"/>
                <w:tab w:val="center" w:pos="8203"/>
              </w:tabs>
              <w:rPr>
                <w:lang w:val="en-GB"/>
              </w:rPr>
            </w:pPr>
          </w:p>
        </w:tc>
      </w:tr>
      <w:tr w:rsidR="007D6E21" w:rsidRPr="007D6E21" w14:paraId="720A6B13" w14:textId="77777777" w:rsidTr="00885DB0">
        <w:tc>
          <w:tcPr>
            <w:tcW w:w="3843" w:type="dxa"/>
            <w:vAlign w:val="center"/>
            <w:hideMark/>
          </w:tcPr>
          <w:p w14:paraId="254F349E" w14:textId="77777777" w:rsidR="007D6E21" w:rsidRPr="007D6E21" w:rsidRDefault="007D6E21" w:rsidP="007D6E21">
            <w:pPr>
              <w:tabs>
                <w:tab w:val="center" w:pos="7480"/>
                <w:tab w:val="center" w:pos="8203"/>
              </w:tabs>
              <w:rPr>
                <w:lang w:val="en-GB"/>
              </w:rPr>
            </w:pPr>
            <w:r w:rsidRPr="007D6E21">
              <w:rPr>
                <w:lang w:val="en-GB"/>
              </w:rPr>
              <w:t>Machinery maintenance records</w:t>
            </w:r>
          </w:p>
        </w:tc>
        <w:tc>
          <w:tcPr>
            <w:tcW w:w="5811" w:type="dxa"/>
            <w:vAlign w:val="center"/>
            <w:hideMark/>
          </w:tcPr>
          <w:p w14:paraId="6AA25E59" w14:textId="2782D9DF" w:rsidR="007D6E21" w:rsidRPr="007D6E21" w:rsidRDefault="007D6E21" w:rsidP="007D6E21">
            <w:pPr>
              <w:tabs>
                <w:tab w:val="center" w:pos="7480"/>
                <w:tab w:val="center" w:pos="8203"/>
              </w:tabs>
              <w:rPr>
                <w:lang w:val="en-GB"/>
              </w:rPr>
            </w:pPr>
          </w:p>
        </w:tc>
      </w:tr>
      <w:tr w:rsidR="007D6E21" w:rsidRPr="007D6E21" w14:paraId="522592E7" w14:textId="77777777" w:rsidTr="00885DB0">
        <w:tc>
          <w:tcPr>
            <w:tcW w:w="3843" w:type="dxa"/>
            <w:vAlign w:val="center"/>
            <w:hideMark/>
          </w:tcPr>
          <w:p w14:paraId="14BAA394" w14:textId="77777777" w:rsidR="007D6E21" w:rsidRPr="007D6E21" w:rsidRDefault="007D6E21" w:rsidP="007D6E21">
            <w:pPr>
              <w:tabs>
                <w:tab w:val="center" w:pos="7480"/>
                <w:tab w:val="center" w:pos="8203"/>
              </w:tabs>
              <w:rPr>
                <w:lang w:val="en-GB"/>
              </w:rPr>
            </w:pPr>
            <w:r w:rsidRPr="007D6E21">
              <w:rPr>
                <w:lang w:val="en-GB"/>
              </w:rPr>
              <w:t>Lube oil analysis records</w:t>
            </w:r>
          </w:p>
        </w:tc>
        <w:tc>
          <w:tcPr>
            <w:tcW w:w="5811" w:type="dxa"/>
            <w:vAlign w:val="center"/>
            <w:hideMark/>
          </w:tcPr>
          <w:p w14:paraId="572218FD" w14:textId="61ECF9EE" w:rsidR="007D6E21" w:rsidRPr="007D6E21" w:rsidRDefault="007D6E21" w:rsidP="007D6E21">
            <w:pPr>
              <w:tabs>
                <w:tab w:val="center" w:pos="7480"/>
                <w:tab w:val="center" w:pos="8203"/>
              </w:tabs>
              <w:rPr>
                <w:lang w:val="en-GB"/>
              </w:rPr>
            </w:pPr>
          </w:p>
        </w:tc>
      </w:tr>
      <w:tr w:rsidR="007D6E21" w:rsidRPr="007D6E21" w14:paraId="33F37502" w14:textId="77777777" w:rsidTr="00885DB0">
        <w:tc>
          <w:tcPr>
            <w:tcW w:w="3843" w:type="dxa"/>
            <w:vAlign w:val="center"/>
            <w:hideMark/>
          </w:tcPr>
          <w:p w14:paraId="06817E77" w14:textId="77777777" w:rsidR="007D6E21" w:rsidRPr="007D6E21" w:rsidRDefault="007D6E21" w:rsidP="007D6E21">
            <w:pPr>
              <w:tabs>
                <w:tab w:val="center" w:pos="7480"/>
                <w:tab w:val="center" w:pos="8203"/>
              </w:tabs>
              <w:rPr>
                <w:lang w:val="en-GB"/>
              </w:rPr>
            </w:pPr>
            <w:r w:rsidRPr="007D6E21">
              <w:rPr>
                <w:lang w:val="en-GB"/>
              </w:rPr>
              <w:t>Insulation tests</w:t>
            </w:r>
          </w:p>
        </w:tc>
        <w:tc>
          <w:tcPr>
            <w:tcW w:w="5811" w:type="dxa"/>
            <w:vAlign w:val="center"/>
            <w:hideMark/>
          </w:tcPr>
          <w:p w14:paraId="30DD46D7" w14:textId="5B3D08F5" w:rsidR="007D6E21" w:rsidRPr="007D6E21" w:rsidRDefault="007D6E21" w:rsidP="007D6E21">
            <w:pPr>
              <w:tabs>
                <w:tab w:val="center" w:pos="7480"/>
                <w:tab w:val="center" w:pos="8203"/>
              </w:tabs>
              <w:rPr>
                <w:lang w:val="en-GB"/>
              </w:rPr>
            </w:pPr>
          </w:p>
        </w:tc>
      </w:tr>
      <w:tr w:rsidR="007D6E21" w:rsidRPr="007D6E21" w14:paraId="00D40DBA" w14:textId="77777777" w:rsidTr="00885DB0">
        <w:tc>
          <w:tcPr>
            <w:tcW w:w="3843" w:type="dxa"/>
            <w:vAlign w:val="center"/>
            <w:hideMark/>
          </w:tcPr>
          <w:p w14:paraId="1DDC8B78" w14:textId="77777777" w:rsidR="007D6E21" w:rsidRPr="007D6E21" w:rsidRDefault="007D6E21" w:rsidP="007D6E21">
            <w:pPr>
              <w:tabs>
                <w:tab w:val="center" w:pos="7480"/>
                <w:tab w:val="center" w:pos="8203"/>
              </w:tabs>
              <w:rPr>
                <w:lang w:val="en-GB"/>
              </w:rPr>
            </w:pPr>
            <w:r w:rsidRPr="007D6E21">
              <w:rPr>
                <w:lang w:val="en-GB"/>
              </w:rPr>
              <w:t>Engine room log</w:t>
            </w:r>
          </w:p>
        </w:tc>
        <w:tc>
          <w:tcPr>
            <w:tcW w:w="5811" w:type="dxa"/>
            <w:vAlign w:val="center"/>
            <w:hideMark/>
          </w:tcPr>
          <w:p w14:paraId="30DF47D9" w14:textId="4F8D959D" w:rsidR="007D6E21" w:rsidRPr="007D6E21" w:rsidRDefault="007D6E21" w:rsidP="007D6E21">
            <w:pPr>
              <w:tabs>
                <w:tab w:val="center" w:pos="7480"/>
                <w:tab w:val="center" w:pos="8203"/>
              </w:tabs>
              <w:rPr>
                <w:lang w:val="en-GB"/>
              </w:rPr>
            </w:pPr>
          </w:p>
        </w:tc>
      </w:tr>
      <w:tr w:rsidR="007D6E21" w:rsidRPr="007D6E21" w14:paraId="35739BCB" w14:textId="77777777" w:rsidTr="00885DB0">
        <w:tc>
          <w:tcPr>
            <w:tcW w:w="3843" w:type="dxa"/>
            <w:vAlign w:val="center"/>
            <w:hideMark/>
          </w:tcPr>
          <w:p w14:paraId="621F4D65" w14:textId="77777777" w:rsidR="007D6E21" w:rsidRPr="007D6E21" w:rsidRDefault="007D6E21" w:rsidP="007D6E21">
            <w:pPr>
              <w:tabs>
                <w:tab w:val="center" w:pos="7480"/>
                <w:tab w:val="center" w:pos="8203"/>
              </w:tabs>
              <w:rPr>
                <w:lang w:val="en-GB"/>
              </w:rPr>
            </w:pPr>
            <w:r w:rsidRPr="007D6E21">
              <w:rPr>
                <w:lang w:val="en-GB"/>
              </w:rPr>
              <w:t>Alarm &amp; shutdown testing</w:t>
            </w:r>
          </w:p>
        </w:tc>
        <w:tc>
          <w:tcPr>
            <w:tcW w:w="5811" w:type="dxa"/>
            <w:vAlign w:val="center"/>
            <w:hideMark/>
          </w:tcPr>
          <w:p w14:paraId="65E8F7B4" w14:textId="05B1967C" w:rsidR="007D6E21" w:rsidRPr="007D6E21" w:rsidRDefault="007D6E21" w:rsidP="007D6E21">
            <w:pPr>
              <w:tabs>
                <w:tab w:val="center" w:pos="7480"/>
                <w:tab w:val="center" w:pos="8203"/>
              </w:tabs>
              <w:rPr>
                <w:lang w:val="en-GB"/>
              </w:rPr>
            </w:pPr>
          </w:p>
        </w:tc>
      </w:tr>
      <w:tr w:rsidR="007D6E21" w:rsidRPr="007D6E21" w14:paraId="7C22CF73" w14:textId="77777777" w:rsidTr="00885DB0">
        <w:tc>
          <w:tcPr>
            <w:tcW w:w="3843" w:type="dxa"/>
            <w:vAlign w:val="center"/>
            <w:hideMark/>
          </w:tcPr>
          <w:p w14:paraId="2F2C87B3" w14:textId="77777777" w:rsidR="007D6E21" w:rsidRPr="007D6E21" w:rsidRDefault="007D6E21" w:rsidP="007D6E21">
            <w:pPr>
              <w:tabs>
                <w:tab w:val="center" w:pos="7480"/>
                <w:tab w:val="center" w:pos="8203"/>
              </w:tabs>
              <w:rPr>
                <w:lang w:val="en-GB"/>
              </w:rPr>
            </w:pPr>
            <w:r w:rsidRPr="007D6E21">
              <w:rPr>
                <w:lang w:val="en-GB"/>
              </w:rPr>
              <w:t>Quick</w:t>
            </w:r>
            <w:r w:rsidRPr="007D6E21">
              <w:rPr>
                <w:lang w:val="en-GB"/>
              </w:rPr>
              <w:noBreakHyphen/>
              <w:t>closing valves / remote stops</w:t>
            </w:r>
          </w:p>
        </w:tc>
        <w:tc>
          <w:tcPr>
            <w:tcW w:w="5811" w:type="dxa"/>
            <w:vAlign w:val="center"/>
            <w:hideMark/>
          </w:tcPr>
          <w:p w14:paraId="5A5EA668" w14:textId="08E6BC7C" w:rsidR="007D6E21" w:rsidRPr="007D6E21" w:rsidRDefault="007D6E21" w:rsidP="007D6E21">
            <w:pPr>
              <w:tabs>
                <w:tab w:val="center" w:pos="7480"/>
                <w:tab w:val="center" w:pos="8203"/>
              </w:tabs>
              <w:rPr>
                <w:lang w:val="en-GB"/>
              </w:rPr>
            </w:pPr>
          </w:p>
        </w:tc>
      </w:tr>
      <w:tr w:rsidR="007D6E21" w:rsidRPr="007D6E21" w14:paraId="35FEB7F7" w14:textId="77777777" w:rsidTr="00885DB0">
        <w:tc>
          <w:tcPr>
            <w:tcW w:w="3843" w:type="dxa"/>
            <w:vAlign w:val="center"/>
            <w:hideMark/>
          </w:tcPr>
          <w:p w14:paraId="5E7D6FA7" w14:textId="77777777" w:rsidR="007D6E21" w:rsidRPr="007D6E21" w:rsidRDefault="007D6E21" w:rsidP="007D6E21">
            <w:pPr>
              <w:tabs>
                <w:tab w:val="center" w:pos="7480"/>
                <w:tab w:val="center" w:pos="8203"/>
              </w:tabs>
              <w:rPr>
                <w:lang w:val="en-GB"/>
              </w:rPr>
            </w:pPr>
            <w:r w:rsidRPr="007D6E21">
              <w:rPr>
                <w:lang w:val="en-GB"/>
              </w:rPr>
              <w:t>OWS working &amp; overboard valve secured</w:t>
            </w:r>
          </w:p>
        </w:tc>
        <w:tc>
          <w:tcPr>
            <w:tcW w:w="5811" w:type="dxa"/>
            <w:vAlign w:val="center"/>
            <w:hideMark/>
          </w:tcPr>
          <w:p w14:paraId="0D3143B2" w14:textId="16D9A5AF" w:rsidR="007D6E21" w:rsidRPr="007D6E21" w:rsidRDefault="007D6E21" w:rsidP="007D6E21">
            <w:pPr>
              <w:tabs>
                <w:tab w:val="center" w:pos="7480"/>
                <w:tab w:val="center" w:pos="8203"/>
              </w:tabs>
              <w:rPr>
                <w:lang w:val="en-GB"/>
              </w:rPr>
            </w:pPr>
          </w:p>
        </w:tc>
      </w:tr>
      <w:tr w:rsidR="007D6E21" w:rsidRPr="007D6E21" w14:paraId="2A2E6189" w14:textId="77777777" w:rsidTr="00885DB0">
        <w:tc>
          <w:tcPr>
            <w:tcW w:w="3843" w:type="dxa"/>
            <w:vAlign w:val="center"/>
            <w:hideMark/>
          </w:tcPr>
          <w:p w14:paraId="07E45055" w14:textId="77777777" w:rsidR="007D6E21" w:rsidRPr="007D6E21" w:rsidRDefault="007D6E21" w:rsidP="007D6E21">
            <w:pPr>
              <w:tabs>
                <w:tab w:val="center" w:pos="7480"/>
                <w:tab w:val="center" w:pos="8203"/>
              </w:tabs>
              <w:rPr>
                <w:lang w:val="en-GB"/>
              </w:rPr>
            </w:pPr>
            <w:r w:rsidRPr="007D6E21">
              <w:rPr>
                <w:lang w:val="en-GB"/>
              </w:rPr>
              <w:t>Sea inlets &amp; discharge valves</w:t>
            </w:r>
          </w:p>
        </w:tc>
        <w:tc>
          <w:tcPr>
            <w:tcW w:w="5811" w:type="dxa"/>
            <w:vAlign w:val="center"/>
            <w:hideMark/>
          </w:tcPr>
          <w:p w14:paraId="5CEA78EF" w14:textId="36B5ECBD" w:rsidR="007D6E21" w:rsidRPr="007D6E21" w:rsidRDefault="007D6E21" w:rsidP="007D6E21">
            <w:pPr>
              <w:tabs>
                <w:tab w:val="center" w:pos="7480"/>
                <w:tab w:val="center" w:pos="8203"/>
              </w:tabs>
              <w:rPr>
                <w:lang w:val="en-GB"/>
              </w:rPr>
            </w:pPr>
          </w:p>
        </w:tc>
      </w:tr>
      <w:tr w:rsidR="007D6E21" w:rsidRPr="007D6E21" w14:paraId="06186C77" w14:textId="77777777" w:rsidTr="00885DB0">
        <w:tc>
          <w:tcPr>
            <w:tcW w:w="3843" w:type="dxa"/>
            <w:vAlign w:val="center"/>
            <w:hideMark/>
          </w:tcPr>
          <w:p w14:paraId="50609026" w14:textId="77777777" w:rsidR="007D6E21" w:rsidRPr="007D6E21" w:rsidRDefault="007D6E21" w:rsidP="007D6E21">
            <w:pPr>
              <w:tabs>
                <w:tab w:val="center" w:pos="7480"/>
                <w:tab w:val="center" w:pos="8203"/>
              </w:tabs>
              <w:rPr>
                <w:lang w:val="en-GB"/>
              </w:rPr>
            </w:pPr>
            <w:r w:rsidRPr="007D6E21">
              <w:rPr>
                <w:lang w:val="en-GB"/>
              </w:rPr>
              <w:t>Bilge alarms</w:t>
            </w:r>
          </w:p>
        </w:tc>
        <w:tc>
          <w:tcPr>
            <w:tcW w:w="5811" w:type="dxa"/>
            <w:vAlign w:val="center"/>
            <w:hideMark/>
          </w:tcPr>
          <w:p w14:paraId="2386D14E" w14:textId="7C47D10B" w:rsidR="007D6E21" w:rsidRPr="007D6E21" w:rsidRDefault="007D6E21" w:rsidP="007D6E21">
            <w:pPr>
              <w:tabs>
                <w:tab w:val="center" w:pos="7480"/>
                <w:tab w:val="center" w:pos="8203"/>
              </w:tabs>
              <w:rPr>
                <w:lang w:val="en-GB"/>
              </w:rPr>
            </w:pPr>
          </w:p>
        </w:tc>
      </w:tr>
      <w:tr w:rsidR="007D6E21" w:rsidRPr="007D6E21" w14:paraId="1038EAA3" w14:textId="77777777" w:rsidTr="00885DB0">
        <w:tc>
          <w:tcPr>
            <w:tcW w:w="3843" w:type="dxa"/>
            <w:vAlign w:val="center"/>
            <w:hideMark/>
          </w:tcPr>
          <w:p w14:paraId="7205BD83" w14:textId="77777777" w:rsidR="007D6E21" w:rsidRPr="007D6E21" w:rsidRDefault="007D6E21" w:rsidP="007D6E21">
            <w:pPr>
              <w:tabs>
                <w:tab w:val="center" w:pos="7480"/>
                <w:tab w:val="center" w:pos="8203"/>
              </w:tabs>
              <w:rPr>
                <w:lang w:val="en-GB"/>
              </w:rPr>
            </w:pPr>
            <w:r w:rsidRPr="007D6E21">
              <w:rPr>
                <w:lang w:val="en-GB"/>
              </w:rPr>
              <w:t>Stern seal</w:t>
            </w:r>
          </w:p>
        </w:tc>
        <w:tc>
          <w:tcPr>
            <w:tcW w:w="5811" w:type="dxa"/>
            <w:vAlign w:val="center"/>
            <w:hideMark/>
          </w:tcPr>
          <w:p w14:paraId="614431D7" w14:textId="6A2B90A6" w:rsidR="007D6E21" w:rsidRPr="007D6E21" w:rsidRDefault="007D6E21" w:rsidP="007D6E21">
            <w:pPr>
              <w:tabs>
                <w:tab w:val="center" w:pos="7480"/>
                <w:tab w:val="center" w:pos="8203"/>
              </w:tabs>
              <w:rPr>
                <w:lang w:val="en-GB"/>
              </w:rPr>
            </w:pPr>
          </w:p>
        </w:tc>
      </w:tr>
      <w:tr w:rsidR="007D6E21" w:rsidRPr="007D6E21" w14:paraId="316D8609" w14:textId="77777777" w:rsidTr="00885DB0">
        <w:tc>
          <w:tcPr>
            <w:tcW w:w="3843" w:type="dxa"/>
            <w:vAlign w:val="center"/>
            <w:hideMark/>
          </w:tcPr>
          <w:p w14:paraId="728E2769" w14:textId="77777777" w:rsidR="007D6E21" w:rsidRPr="007D6E21" w:rsidRDefault="007D6E21" w:rsidP="007D6E21">
            <w:pPr>
              <w:tabs>
                <w:tab w:val="center" w:pos="7480"/>
                <w:tab w:val="center" w:pos="8203"/>
              </w:tabs>
              <w:rPr>
                <w:lang w:val="en-GB"/>
              </w:rPr>
            </w:pPr>
            <w:r w:rsidRPr="007D6E21">
              <w:rPr>
                <w:lang w:val="en-GB"/>
              </w:rPr>
              <w:t>Piping labelled / colour</w:t>
            </w:r>
            <w:r w:rsidRPr="007D6E21">
              <w:rPr>
                <w:lang w:val="en-GB"/>
              </w:rPr>
              <w:noBreakHyphen/>
              <w:t>coded</w:t>
            </w:r>
          </w:p>
        </w:tc>
        <w:tc>
          <w:tcPr>
            <w:tcW w:w="5811" w:type="dxa"/>
            <w:vAlign w:val="center"/>
            <w:hideMark/>
          </w:tcPr>
          <w:p w14:paraId="528AC9D3" w14:textId="245921AC" w:rsidR="007D6E21" w:rsidRPr="007D6E21" w:rsidRDefault="007D6E21" w:rsidP="007D6E21">
            <w:pPr>
              <w:tabs>
                <w:tab w:val="center" w:pos="7480"/>
                <w:tab w:val="center" w:pos="8203"/>
              </w:tabs>
              <w:rPr>
                <w:lang w:val="en-GB"/>
              </w:rPr>
            </w:pPr>
          </w:p>
        </w:tc>
      </w:tr>
      <w:tr w:rsidR="007D6E21" w:rsidRPr="007D6E21" w14:paraId="2630D62E" w14:textId="77777777" w:rsidTr="00885DB0">
        <w:tc>
          <w:tcPr>
            <w:tcW w:w="3843" w:type="dxa"/>
            <w:vAlign w:val="center"/>
            <w:hideMark/>
          </w:tcPr>
          <w:p w14:paraId="51BBCDB4" w14:textId="77777777" w:rsidR="007D6E21" w:rsidRPr="007D6E21" w:rsidRDefault="007D6E21" w:rsidP="007D6E21">
            <w:pPr>
              <w:tabs>
                <w:tab w:val="center" w:pos="7480"/>
                <w:tab w:val="center" w:pos="8203"/>
              </w:tabs>
              <w:rPr>
                <w:lang w:val="en-GB"/>
              </w:rPr>
            </w:pPr>
            <w:r w:rsidRPr="007D6E21">
              <w:rPr>
                <w:lang w:val="en-GB"/>
              </w:rPr>
              <w:t>Steering gear</w:t>
            </w:r>
          </w:p>
        </w:tc>
        <w:tc>
          <w:tcPr>
            <w:tcW w:w="5811" w:type="dxa"/>
            <w:vAlign w:val="center"/>
            <w:hideMark/>
          </w:tcPr>
          <w:p w14:paraId="2CCF4257" w14:textId="0A6D9682" w:rsidR="007D6E21" w:rsidRPr="007D6E21" w:rsidRDefault="007D6E21" w:rsidP="007D6E21">
            <w:pPr>
              <w:tabs>
                <w:tab w:val="center" w:pos="7480"/>
                <w:tab w:val="center" w:pos="8203"/>
              </w:tabs>
              <w:rPr>
                <w:lang w:val="en-GB"/>
              </w:rPr>
            </w:pPr>
          </w:p>
        </w:tc>
      </w:tr>
      <w:tr w:rsidR="007D6E21" w:rsidRPr="007D6E21" w14:paraId="5F2E3B28" w14:textId="77777777" w:rsidTr="00885DB0">
        <w:tc>
          <w:tcPr>
            <w:tcW w:w="3843" w:type="dxa"/>
            <w:vAlign w:val="center"/>
            <w:hideMark/>
          </w:tcPr>
          <w:p w14:paraId="3A955CA2" w14:textId="77777777" w:rsidR="007D6E21" w:rsidRPr="007D6E21" w:rsidRDefault="007D6E21" w:rsidP="007D6E21">
            <w:pPr>
              <w:tabs>
                <w:tab w:val="center" w:pos="7480"/>
                <w:tab w:val="center" w:pos="8203"/>
              </w:tabs>
              <w:rPr>
                <w:lang w:val="en-GB"/>
              </w:rPr>
            </w:pPr>
            <w:r w:rsidRPr="007D6E21">
              <w:rPr>
                <w:lang w:val="en-GB"/>
              </w:rPr>
              <w:t>Adequate spares</w:t>
            </w:r>
          </w:p>
        </w:tc>
        <w:tc>
          <w:tcPr>
            <w:tcW w:w="5811" w:type="dxa"/>
            <w:vAlign w:val="center"/>
            <w:hideMark/>
          </w:tcPr>
          <w:p w14:paraId="0F0F75FE" w14:textId="2933B698" w:rsidR="007D6E21" w:rsidRPr="007D6E21" w:rsidRDefault="007D6E21" w:rsidP="007D6E21">
            <w:pPr>
              <w:tabs>
                <w:tab w:val="center" w:pos="7480"/>
                <w:tab w:val="center" w:pos="8203"/>
              </w:tabs>
              <w:rPr>
                <w:lang w:val="en-GB"/>
              </w:rPr>
            </w:pPr>
          </w:p>
        </w:tc>
      </w:tr>
      <w:tr w:rsidR="007D6E21" w:rsidRPr="007D6E21" w14:paraId="5BE27965" w14:textId="77777777" w:rsidTr="00885DB0">
        <w:tc>
          <w:tcPr>
            <w:tcW w:w="3843" w:type="dxa"/>
            <w:vAlign w:val="center"/>
            <w:hideMark/>
          </w:tcPr>
          <w:p w14:paraId="0BA05BFB" w14:textId="77777777" w:rsidR="007D6E21" w:rsidRPr="007D6E21" w:rsidRDefault="007D6E21" w:rsidP="007D6E21">
            <w:pPr>
              <w:tabs>
                <w:tab w:val="center" w:pos="7480"/>
                <w:tab w:val="center" w:pos="8203"/>
              </w:tabs>
              <w:rPr>
                <w:lang w:val="en-GB"/>
              </w:rPr>
            </w:pPr>
            <w:r w:rsidRPr="007D6E21">
              <w:rPr>
                <w:lang w:val="en-GB"/>
              </w:rPr>
              <w:t>Emergency generator</w:t>
            </w:r>
          </w:p>
        </w:tc>
        <w:tc>
          <w:tcPr>
            <w:tcW w:w="5811" w:type="dxa"/>
            <w:vAlign w:val="center"/>
            <w:hideMark/>
          </w:tcPr>
          <w:p w14:paraId="21F5559F" w14:textId="3FF0B5FE" w:rsidR="007D6E21" w:rsidRPr="007D6E21" w:rsidRDefault="007D6E21" w:rsidP="007D6E21">
            <w:pPr>
              <w:tabs>
                <w:tab w:val="center" w:pos="7480"/>
                <w:tab w:val="center" w:pos="8203"/>
              </w:tabs>
              <w:rPr>
                <w:lang w:val="en-GB"/>
              </w:rPr>
            </w:pPr>
          </w:p>
        </w:tc>
      </w:tr>
      <w:tr w:rsidR="007D6E21" w:rsidRPr="007D6E21" w14:paraId="3C93AB3A" w14:textId="77777777" w:rsidTr="00885DB0">
        <w:tc>
          <w:tcPr>
            <w:tcW w:w="3843" w:type="dxa"/>
            <w:vAlign w:val="center"/>
            <w:hideMark/>
          </w:tcPr>
          <w:p w14:paraId="1A580038" w14:textId="77777777" w:rsidR="007D6E21" w:rsidRPr="007D6E21" w:rsidRDefault="007D6E21" w:rsidP="007D6E21">
            <w:pPr>
              <w:tabs>
                <w:tab w:val="center" w:pos="7480"/>
                <w:tab w:val="center" w:pos="8203"/>
              </w:tabs>
              <w:rPr>
                <w:lang w:val="en-GB"/>
              </w:rPr>
            </w:pPr>
            <w:r w:rsidRPr="007D6E21">
              <w:rPr>
                <w:lang w:val="en-GB"/>
              </w:rPr>
              <w:t>Fuel quality testing</w:t>
            </w:r>
          </w:p>
        </w:tc>
        <w:tc>
          <w:tcPr>
            <w:tcW w:w="5811" w:type="dxa"/>
            <w:vAlign w:val="center"/>
            <w:hideMark/>
          </w:tcPr>
          <w:p w14:paraId="3D0D26BB" w14:textId="1082A3C6" w:rsidR="007D6E21" w:rsidRPr="007D6E21" w:rsidRDefault="007D6E21" w:rsidP="007D6E21">
            <w:pPr>
              <w:tabs>
                <w:tab w:val="center" w:pos="7480"/>
                <w:tab w:val="center" w:pos="8203"/>
              </w:tabs>
              <w:rPr>
                <w:lang w:val="en-GB"/>
              </w:rPr>
            </w:pPr>
          </w:p>
        </w:tc>
      </w:tr>
      <w:tr w:rsidR="007D6E21" w:rsidRPr="007D6E21" w14:paraId="76E1A992" w14:textId="77777777" w:rsidTr="00885DB0">
        <w:tc>
          <w:tcPr>
            <w:tcW w:w="3843" w:type="dxa"/>
            <w:vAlign w:val="center"/>
            <w:hideMark/>
          </w:tcPr>
          <w:p w14:paraId="081C9B01" w14:textId="77777777" w:rsidR="007D6E21" w:rsidRPr="007D6E21" w:rsidRDefault="007D6E21" w:rsidP="007D6E21">
            <w:pPr>
              <w:tabs>
                <w:tab w:val="center" w:pos="7480"/>
                <w:tab w:val="center" w:pos="8203"/>
              </w:tabs>
              <w:rPr>
                <w:lang w:val="en-GB"/>
              </w:rPr>
            </w:pPr>
            <w:r w:rsidRPr="007D6E21">
              <w:rPr>
                <w:lang w:val="en-GB"/>
              </w:rPr>
              <w:t>Valves labelled with function</w:t>
            </w:r>
          </w:p>
        </w:tc>
        <w:tc>
          <w:tcPr>
            <w:tcW w:w="5811" w:type="dxa"/>
            <w:vAlign w:val="center"/>
            <w:hideMark/>
          </w:tcPr>
          <w:p w14:paraId="4C731B0D" w14:textId="7ED195E1" w:rsidR="007D6E21" w:rsidRPr="007D6E21" w:rsidRDefault="007D6E21" w:rsidP="007D6E21">
            <w:pPr>
              <w:tabs>
                <w:tab w:val="center" w:pos="7480"/>
                <w:tab w:val="center" w:pos="8203"/>
              </w:tabs>
              <w:rPr>
                <w:lang w:val="en-GB"/>
              </w:rPr>
            </w:pPr>
          </w:p>
        </w:tc>
      </w:tr>
      <w:tr w:rsidR="007D6E21" w:rsidRPr="007D6E21" w14:paraId="4A8F3B33" w14:textId="77777777" w:rsidTr="00885DB0">
        <w:tc>
          <w:tcPr>
            <w:tcW w:w="3843" w:type="dxa"/>
            <w:vAlign w:val="center"/>
            <w:hideMark/>
          </w:tcPr>
          <w:p w14:paraId="4A333CCD" w14:textId="77777777" w:rsidR="007D6E21" w:rsidRPr="007D6E21" w:rsidRDefault="007D6E21" w:rsidP="007D6E21">
            <w:pPr>
              <w:tabs>
                <w:tab w:val="center" w:pos="7480"/>
                <w:tab w:val="center" w:pos="8203"/>
              </w:tabs>
              <w:rPr>
                <w:lang w:val="en-GB"/>
              </w:rPr>
            </w:pPr>
            <w:r w:rsidRPr="007D6E21">
              <w:rPr>
                <w:lang w:val="en-GB"/>
              </w:rPr>
              <w:t>Floor plates secured</w:t>
            </w:r>
          </w:p>
        </w:tc>
        <w:tc>
          <w:tcPr>
            <w:tcW w:w="5811" w:type="dxa"/>
            <w:vAlign w:val="center"/>
            <w:hideMark/>
          </w:tcPr>
          <w:p w14:paraId="2AB05A91" w14:textId="496FC65C" w:rsidR="007D6E21" w:rsidRPr="007D6E21" w:rsidRDefault="007D6E21" w:rsidP="007D6E21">
            <w:pPr>
              <w:tabs>
                <w:tab w:val="center" w:pos="7480"/>
                <w:tab w:val="center" w:pos="8203"/>
              </w:tabs>
              <w:rPr>
                <w:lang w:val="en-GB"/>
              </w:rPr>
            </w:pPr>
          </w:p>
        </w:tc>
      </w:tr>
    </w:tbl>
    <w:p w14:paraId="6A03FCB3" w14:textId="6BEDE63A" w:rsidR="00945169" w:rsidRDefault="00945169" w:rsidP="00945169">
      <w:pPr>
        <w:spacing w:after="43"/>
        <w:ind w:left="108"/>
      </w:pPr>
      <w:r>
        <w:rPr>
          <w:rFonts w:ascii="QBE Sans" w:eastAsia="QBE Sans" w:hAnsi="QBE Sans" w:cs="QBE Sans"/>
          <w:b/>
        </w:rPr>
        <w:tab/>
        <w:t xml:space="preserve"> </w:t>
      </w:r>
      <w:r>
        <w:rPr>
          <w:rFonts w:ascii="QBE Sans" w:eastAsia="QBE Sans" w:hAnsi="QBE Sans" w:cs="QBE Sans"/>
          <w:b/>
        </w:rPr>
        <w:tab/>
        <w:t xml:space="preserve"> </w:t>
      </w:r>
      <w:r>
        <w:rPr>
          <w:rFonts w:ascii="QBE Sans" w:eastAsia="QBE Sans" w:hAnsi="QBE Sans" w:cs="QBE Sans"/>
          <w:b/>
        </w:rPr>
        <w:tab/>
        <w:t xml:space="preserve"> </w:t>
      </w:r>
    </w:p>
    <w:p w14:paraId="36025005" w14:textId="77777777" w:rsidR="00945169" w:rsidRDefault="00945169" w:rsidP="00945169">
      <w:pPr>
        <w:pStyle w:val="Heading2"/>
        <w:tabs>
          <w:tab w:val="center" w:pos="7480"/>
          <w:tab w:val="center" w:pos="7895"/>
          <w:tab w:val="center" w:pos="8311"/>
        </w:tabs>
      </w:pPr>
      <w:r>
        <w:t xml:space="preserve">Section 6   -   Cargoworthiness </w:t>
      </w:r>
      <w:r>
        <w:tab/>
      </w:r>
      <w:r>
        <w:rPr>
          <w:rFonts w:ascii="QBE Sans" w:eastAsia="QBE Sans" w:hAnsi="QBE Sans" w:cs="QBE Sans"/>
          <w:color w:val="000000"/>
          <w:sz w:val="20"/>
        </w:rPr>
        <w:t xml:space="preserve"> </w:t>
      </w:r>
      <w:r>
        <w:rPr>
          <w:rFonts w:ascii="QBE Sans" w:eastAsia="QBE Sans" w:hAnsi="QBE Sans" w:cs="QBE Sans"/>
          <w:color w:val="000000"/>
          <w:sz w:val="20"/>
        </w:rPr>
        <w:tab/>
        <w:t xml:space="preserve"> </w:t>
      </w:r>
      <w:r>
        <w:rPr>
          <w:rFonts w:ascii="QBE Sans" w:eastAsia="QBE Sans" w:hAnsi="QBE Sans" w:cs="QBE Sans"/>
          <w:color w:val="000000"/>
          <w:sz w:val="20"/>
        </w:rPr>
        <w:tab/>
        <w:t xml:space="preserve"> </w:t>
      </w:r>
    </w:p>
    <w:p w14:paraId="11C4A65D" w14:textId="77777777" w:rsidR="00945169" w:rsidRDefault="00945169" w:rsidP="00945169">
      <w:pPr>
        <w:pStyle w:val="Heading3"/>
        <w:tabs>
          <w:tab w:val="center" w:pos="7480"/>
          <w:tab w:val="center" w:pos="7895"/>
          <w:tab w:val="center" w:pos="8311"/>
        </w:tabs>
      </w:pPr>
      <w:r>
        <w:t>Cargo holds</w:t>
      </w:r>
      <w:r>
        <w:rPr>
          <w:rFonts w:ascii="QBE Sans" w:eastAsia="QBE Sans" w:hAnsi="QBE Sans" w:cs="QBE Sans"/>
          <w:b w:val="0"/>
        </w:rPr>
        <w:t xml:space="preserve"> </w:t>
      </w:r>
      <w:r>
        <w:rPr>
          <w:rFonts w:ascii="QBE Sans" w:eastAsia="QBE Sans" w:hAnsi="QBE Sans" w:cs="QBE Sans"/>
          <w:b w:val="0"/>
        </w:rPr>
        <w:tab/>
      </w:r>
      <w:r>
        <w:t xml:space="preserve"> </w:t>
      </w:r>
      <w:r>
        <w:tab/>
        <w:t xml:space="preserve"> </w:t>
      </w:r>
      <w:r>
        <w:tab/>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3843"/>
        <w:gridCol w:w="5811"/>
      </w:tblGrid>
      <w:tr w:rsidR="007D6E21" w:rsidRPr="007D6E21" w14:paraId="0F395EC7" w14:textId="77777777" w:rsidTr="00885DB0">
        <w:tc>
          <w:tcPr>
            <w:tcW w:w="3843" w:type="dxa"/>
            <w:shd w:val="clear" w:color="auto" w:fill="F5F5F5"/>
            <w:vAlign w:val="center"/>
            <w:hideMark/>
          </w:tcPr>
          <w:p w14:paraId="65AD6AEA" w14:textId="77777777" w:rsidR="007D6E21" w:rsidRPr="007D6E21" w:rsidRDefault="007D6E21" w:rsidP="007D6E21">
            <w:pPr>
              <w:spacing w:after="12"/>
              <w:ind w:left="108"/>
              <w:rPr>
                <w:b/>
                <w:bCs/>
                <w:lang w:val="en-GB"/>
              </w:rPr>
            </w:pPr>
            <w:r w:rsidRPr="007D6E21">
              <w:rPr>
                <w:b/>
                <w:bCs/>
                <w:lang w:val="en-GB"/>
              </w:rPr>
              <w:t>Item</w:t>
            </w:r>
          </w:p>
        </w:tc>
        <w:tc>
          <w:tcPr>
            <w:tcW w:w="5811" w:type="dxa"/>
            <w:shd w:val="clear" w:color="auto" w:fill="F5F5F5"/>
            <w:vAlign w:val="center"/>
            <w:hideMark/>
          </w:tcPr>
          <w:p w14:paraId="48EB8AD1" w14:textId="77777777" w:rsidR="007D6E21" w:rsidRPr="007D6E21" w:rsidRDefault="007D6E21" w:rsidP="007D6E21">
            <w:pPr>
              <w:spacing w:after="12"/>
              <w:ind w:left="108"/>
              <w:rPr>
                <w:b/>
                <w:bCs/>
                <w:lang w:val="en-GB"/>
              </w:rPr>
            </w:pPr>
            <w:r w:rsidRPr="007D6E21">
              <w:rPr>
                <w:b/>
                <w:bCs/>
                <w:lang w:val="en-GB"/>
              </w:rPr>
              <w:t>Checked</w:t>
            </w:r>
          </w:p>
        </w:tc>
      </w:tr>
      <w:tr w:rsidR="007D6E21" w:rsidRPr="007D6E21" w14:paraId="1C43FE75" w14:textId="77777777" w:rsidTr="00885DB0">
        <w:tc>
          <w:tcPr>
            <w:tcW w:w="3843" w:type="dxa"/>
            <w:vAlign w:val="center"/>
            <w:hideMark/>
          </w:tcPr>
          <w:p w14:paraId="26F5AC85" w14:textId="77777777" w:rsidR="007D6E21" w:rsidRPr="007D6E21" w:rsidRDefault="007D6E21" w:rsidP="007D6E21">
            <w:pPr>
              <w:spacing w:after="12"/>
              <w:ind w:left="108"/>
              <w:rPr>
                <w:lang w:val="en-GB"/>
              </w:rPr>
            </w:pPr>
            <w:r w:rsidRPr="007D6E21">
              <w:rPr>
                <w:lang w:val="en-GB"/>
              </w:rPr>
              <w:t>Fit for intended cargo</w:t>
            </w:r>
          </w:p>
        </w:tc>
        <w:tc>
          <w:tcPr>
            <w:tcW w:w="5811" w:type="dxa"/>
            <w:vAlign w:val="center"/>
            <w:hideMark/>
          </w:tcPr>
          <w:p w14:paraId="39E834F2" w14:textId="6019875E" w:rsidR="007D6E21" w:rsidRPr="007D6E21" w:rsidRDefault="007D6E21" w:rsidP="007D6E21">
            <w:pPr>
              <w:spacing w:after="12"/>
              <w:ind w:left="108"/>
              <w:rPr>
                <w:lang w:val="en-GB"/>
              </w:rPr>
            </w:pPr>
          </w:p>
        </w:tc>
      </w:tr>
      <w:tr w:rsidR="007D6E21" w:rsidRPr="007D6E21" w14:paraId="71D54385" w14:textId="77777777" w:rsidTr="00885DB0">
        <w:tc>
          <w:tcPr>
            <w:tcW w:w="3843" w:type="dxa"/>
            <w:vAlign w:val="center"/>
            <w:hideMark/>
          </w:tcPr>
          <w:p w14:paraId="7785A079" w14:textId="77777777" w:rsidR="007D6E21" w:rsidRPr="007D6E21" w:rsidRDefault="007D6E21" w:rsidP="007D6E21">
            <w:pPr>
              <w:spacing w:after="12"/>
              <w:ind w:left="108"/>
              <w:rPr>
                <w:lang w:val="en-GB"/>
              </w:rPr>
            </w:pPr>
            <w:r w:rsidRPr="007D6E21">
              <w:rPr>
                <w:lang w:val="en-GB"/>
              </w:rPr>
              <w:t>Bilges clean &amp; free of debris</w:t>
            </w:r>
          </w:p>
        </w:tc>
        <w:tc>
          <w:tcPr>
            <w:tcW w:w="5811" w:type="dxa"/>
            <w:vAlign w:val="center"/>
            <w:hideMark/>
          </w:tcPr>
          <w:p w14:paraId="5C6A3738" w14:textId="4E6B1A15" w:rsidR="007D6E21" w:rsidRPr="007D6E21" w:rsidRDefault="007D6E21" w:rsidP="007D6E21">
            <w:pPr>
              <w:spacing w:after="12"/>
              <w:ind w:left="108"/>
              <w:rPr>
                <w:lang w:val="en-GB"/>
              </w:rPr>
            </w:pPr>
          </w:p>
        </w:tc>
      </w:tr>
      <w:tr w:rsidR="007D6E21" w:rsidRPr="007D6E21" w14:paraId="40E44D80" w14:textId="77777777" w:rsidTr="00885DB0">
        <w:tc>
          <w:tcPr>
            <w:tcW w:w="3843" w:type="dxa"/>
            <w:vAlign w:val="center"/>
            <w:hideMark/>
          </w:tcPr>
          <w:p w14:paraId="1D8C3FE7" w14:textId="77777777" w:rsidR="007D6E21" w:rsidRPr="007D6E21" w:rsidRDefault="007D6E21" w:rsidP="007D6E21">
            <w:pPr>
              <w:spacing w:after="12"/>
              <w:ind w:left="108"/>
              <w:rPr>
                <w:lang w:val="en-GB"/>
              </w:rPr>
            </w:pPr>
            <w:r w:rsidRPr="007D6E21">
              <w:rPr>
                <w:lang w:val="en-GB"/>
              </w:rPr>
              <w:t>Bilge suctions &amp; non</w:t>
            </w:r>
            <w:r w:rsidRPr="007D6E21">
              <w:rPr>
                <w:lang w:val="en-GB"/>
              </w:rPr>
              <w:noBreakHyphen/>
              <w:t>returns tested</w:t>
            </w:r>
          </w:p>
        </w:tc>
        <w:tc>
          <w:tcPr>
            <w:tcW w:w="5811" w:type="dxa"/>
            <w:vAlign w:val="center"/>
            <w:hideMark/>
          </w:tcPr>
          <w:p w14:paraId="287C3AB0" w14:textId="7DD477E9" w:rsidR="007D6E21" w:rsidRPr="007D6E21" w:rsidRDefault="007D6E21" w:rsidP="007D6E21">
            <w:pPr>
              <w:spacing w:after="12"/>
              <w:ind w:left="108"/>
              <w:rPr>
                <w:lang w:val="en-GB"/>
              </w:rPr>
            </w:pPr>
          </w:p>
        </w:tc>
      </w:tr>
      <w:tr w:rsidR="007D6E21" w:rsidRPr="007D6E21" w14:paraId="0AB66327" w14:textId="77777777" w:rsidTr="00885DB0">
        <w:tc>
          <w:tcPr>
            <w:tcW w:w="3843" w:type="dxa"/>
            <w:vAlign w:val="center"/>
            <w:hideMark/>
          </w:tcPr>
          <w:p w14:paraId="117DFFFE" w14:textId="77777777" w:rsidR="007D6E21" w:rsidRPr="007D6E21" w:rsidRDefault="007D6E21" w:rsidP="007D6E21">
            <w:pPr>
              <w:spacing w:after="12"/>
              <w:ind w:left="108"/>
              <w:rPr>
                <w:lang w:val="en-GB"/>
              </w:rPr>
            </w:pPr>
            <w:r w:rsidRPr="007D6E21">
              <w:rPr>
                <w:lang w:val="en-GB"/>
              </w:rPr>
              <w:t>Air &amp; sounding pipes pressure tested</w:t>
            </w:r>
          </w:p>
        </w:tc>
        <w:tc>
          <w:tcPr>
            <w:tcW w:w="5811" w:type="dxa"/>
            <w:vAlign w:val="center"/>
            <w:hideMark/>
          </w:tcPr>
          <w:p w14:paraId="29D27A9B" w14:textId="5B090F24" w:rsidR="007D6E21" w:rsidRPr="007D6E21" w:rsidRDefault="007D6E21" w:rsidP="007D6E21">
            <w:pPr>
              <w:spacing w:after="12"/>
              <w:ind w:left="108"/>
              <w:rPr>
                <w:lang w:val="en-GB"/>
              </w:rPr>
            </w:pPr>
          </w:p>
        </w:tc>
      </w:tr>
      <w:tr w:rsidR="007D6E21" w:rsidRPr="007D6E21" w14:paraId="00F0623C" w14:textId="77777777" w:rsidTr="00885DB0">
        <w:tc>
          <w:tcPr>
            <w:tcW w:w="3843" w:type="dxa"/>
            <w:vAlign w:val="center"/>
            <w:hideMark/>
          </w:tcPr>
          <w:p w14:paraId="120696A7" w14:textId="77777777" w:rsidR="007D6E21" w:rsidRPr="007D6E21" w:rsidRDefault="007D6E21" w:rsidP="007D6E21">
            <w:pPr>
              <w:spacing w:after="12"/>
              <w:ind w:left="108"/>
              <w:rPr>
                <w:lang w:val="en-GB"/>
              </w:rPr>
            </w:pPr>
            <w:r w:rsidRPr="007D6E21">
              <w:rPr>
                <w:lang w:val="en-GB"/>
              </w:rPr>
              <w:t>Tanktops &amp; manholes tested &amp; examined</w:t>
            </w:r>
          </w:p>
        </w:tc>
        <w:tc>
          <w:tcPr>
            <w:tcW w:w="5811" w:type="dxa"/>
            <w:vAlign w:val="center"/>
            <w:hideMark/>
          </w:tcPr>
          <w:p w14:paraId="21CE4316" w14:textId="0596CEB2" w:rsidR="007D6E21" w:rsidRPr="007D6E21" w:rsidRDefault="007D6E21" w:rsidP="007D6E21">
            <w:pPr>
              <w:spacing w:after="12"/>
              <w:ind w:left="108"/>
              <w:rPr>
                <w:lang w:val="en-GB"/>
              </w:rPr>
            </w:pPr>
          </w:p>
        </w:tc>
      </w:tr>
    </w:tbl>
    <w:p w14:paraId="6780649E" w14:textId="0CD914E6" w:rsidR="00945169" w:rsidRDefault="00945169" w:rsidP="00945169">
      <w:pPr>
        <w:spacing w:after="12"/>
        <w:ind w:left="108"/>
      </w:pPr>
      <w:r>
        <w:tab/>
        <w:t xml:space="preserve"> </w:t>
      </w:r>
      <w:r>
        <w:tab/>
        <w:t xml:space="preserve"> </w:t>
      </w:r>
      <w:r>
        <w:tab/>
        <w:t xml:space="preserve"> </w:t>
      </w:r>
    </w:p>
    <w:p w14:paraId="22EBE1C2" w14:textId="77777777" w:rsidR="007D6E21" w:rsidRDefault="00945169" w:rsidP="00945169">
      <w:pPr>
        <w:pStyle w:val="Heading3"/>
        <w:tabs>
          <w:tab w:val="center" w:pos="7480"/>
          <w:tab w:val="center" w:pos="7895"/>
          <w:tab w:val="center" w:pos="8311"/>
        </w:tabs>
        <w:rPr>
          <w:rFonts w:ascii="QBE Sans" w:eastAsia="QBE Sans" w:hAnsi="QBE Sans" w:cs="QBE Sans"/>
          <w:b w:val="0"/>
        </w:rPr>
      </w:pPr>
      <w:r>
        <w:t>General cargo ships and bulk carriers</w:t>
      </w:r>
      <w:r>
        <w:rPr>
          <w:rFonts w:ascii="QBE Sans" w:eastAsia="QBE Sans" w:hAnsi="QBE Sans" w:cs="QBE Sans"/>
          <w:b w:val="0"/>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3843"/>
        <w:gridCol w:w="5811"/>
      </w:tblGrid>
      <w:tr w:rsidR="007D6E21" w:rsidRPr="007D6E21" w14:paraId="3B3CD175" w14:textId="77777777" w:rsidTr="00885DB0">
        <w:tc>
          <w:tcPr>
            <w:tcW w:w="3843" w:type="dxa"/>
            <w:shd w:val="clear" w:color="auto" w:fill="F5F5F5"/>
            <w:vAlign w:val="center"/>
            <w:hideMark/>
          </w:tcPr>
          <w:p w14:paraId="2C6B1819" w14:textId="77777777" w:rsidR="007D6E21" w:rsidRPr="00D40CC8" w:rsidRDefault="007D6E21" w:rsidP="007D6E21">
            <w:pPr>
              <w:spacing w:after="12"/>
              <w:ind w:left="108"/>
              <w:rPr>
                <w:b/>
                <w:bCs/>
                <w:lang w:val="en-GB"/>
              </w:rPr>
            </w:pPr>
            <w:r w:rsidRPr="00D40CC8">
              <w:rPr>
                <w:b/>
                <w:bCs/>
                <w:lang w:val="en-GB"/>
              </w:rPr>
              <w:t>Item</w:t>
            </w:r>
          </w:p>
        </w:tc>
        <w:tc>
          <w:tcPr>
            <w:tcW w:w="5811" w:type="dxa"/>
            <w:shd w:val="clear" w:color="auto" w:fill="F5F5F5"/>
            <w:vAlign w:val="center"/>
            <w:hideMark/>
          </w:tcPr>
          <w:p w14:paraId="238833ED" w14:textId="77777777" w:rsidR="007D6E21" w:rsidRPr="00D40CC8" w:rsidRDefault="007D6E21" w:rsidP="007D6E21">
            <w:pPr>
              <w:spacing w:after="12"/>
              <w:ind w:left="108"/>
              <w:rPr>
                <w:b/>
                <w:bCs/>
                <w:lang w:val="en-GB"/>
              </w:rPr>
            </w:pPr>
            <w:r w:rsidRPr="00D40CC8">
              <w:rPr>
                <w:b/>
                <w:bCs/>
                <w:lang w:val="en-GB"/>
              </w:rPr>
              <w:t>Checked</w:t>
            </w:r>
          </w:p>
        </w:tc>
      </w:tr>
      <w:tr w:rsidR="007D6E21" w:rsidRPr="007D6E21" w14:paraId="2987BF92" w14:textId="77777777" w:rsidTr="00885DB0">
        <w:tc>
          <w:tcPr>
            <w:tcW w:w="3843" w:type="dxa"/>
            <w:vAlign w:val="center"/>
            <w:hideMark/>
          </w:tcPr>
          <w:p w14:paraId="273C3E7C" w14:textId="77777777" w:rsidR="007D6E21" w:rsidRPr="007D6E21" w:rsidRDefault="007D6E21" w:rsidP="007D6E21">
            <w:pPr>
              <w:spacing w:after="12"/>
              <w:ind w:left="108"/>
              <w:rPr>
                <w:lang w:val="en-GB"/>
              </w:rPr>
            </w:pPr>
            <w:r w:rsidRPr="007D6E21">
              <w:rPr>
                <w:lang w:val="en-GB"/>
              </w:rPr>
              <w:t>Hatch cover operation</w:t>
            </w:r>
          </w:p>
        </w:tc>
        <w:tc>
          <w:tcPr>
            <w:tcW w:w="5811" w:type="dxa"/>
            <w:vAlign w:val="center"/>
            <w:hideMark/>
          </w:tcPr>
          <w:p w14:paraId="4D35F1BD" w14:textId="05842463" w:rsidR="007D6E21" w:rsidRPr="007D6E21" w:rsidRDefault="007D6E21" w:rsidP="007D6E21">
            <w:pPr>
              <w:spacing w:after="12"/>
              <w:ind w:left="108"/>
              <w:rPr>
                <w:lang w:val="en-GB"/>
              </w:rPr>
            </w:pPr>
          </w:p>
        </w:tc>
      </w:tr>
      <w:tr w:rsidR="007D6E21" w:rsidRPr="007D6E21" w14:paraId="1E653B87" w14:textId="77777777" w:rsidTr="00885DB0">
        <w:tc>
          <w:tcPr>
            <w:tcW w:w="3843" w:type="dxa"/>
            <w:vAlign w:val="center"/>
            <w:hideMark/>
          </w:tcPr>
          <w:p w14:paraId="57CD0AB2" w14:textId="77777777" w:rsidR="007D6E21" w:rsidRPr="007D6E21" w:rsidRDefault="007D6E21" w:rsidP="007D6E21">
            <w:pPr>
              <w:spacing w:after="12"/>
              <w:ind w:left="108"/>
              <w:rPr>
                <w:lang w:val="en-GB"/>
              </w:rPr>
            </w:pPr>
            <w:r w:rsidRPr="007D6E21">
              <w:rPr>
                <w:lang w:val="en-GB"/>
              </w:rPr>
              <w:t>Condition of hatch covers</w:t>
            </w:r>
          </w:p>
        </w:tc>
        <w:tc>
          <w:tcPr>
            <w:tcW w:w="5811" w:type="dxa"/>
            <w:vAlign w:val="center"/>
            <w:hideMark/>
          </w:tcPr>
          <w:p w14:paraId="70203384" w14:textId="39749367" w:rsidR="007D6E21" w:rsidRPr="007D6E21" w:rsidRDefault="007D6E21" w:rsidP="007D6E21">
            <w:pPr>
              <w:spacing w:after="12"/>
              <w:ind w:left="108"/>
              <w:rPr>
                <w:lang w:val="en-GB"/>
              </w:rPr>
            </w:pPr>
          </w:p>
        </w:tc>
      </w:tr>
      <w:tr w:rsidR="007D6E21" w:rsidRPr="007D6E21" w14:paraId="40235C26" w14:textId="77777777" w:rsidTr="00885DB0">
        <w:tc>
          <w:tcPr>
            <w:tcW w:w="3843" w:type="dxa"/>
            <w:vAlign w:val="center"/>
            <w:hideMark/>
          </w:tcPr>
          <w:p w14:paraId="2CA9652A" w14:textId="77777777" w:rsidR="007D6E21" w:rsidRPr="007D6E21" w:rsidRDefault="007D6E21" w:rsidP="007D6E21">
            <w:pPr>
              <w:spacing w:after="12"/>
              <w:ind w:left="108"/>
              <w:rPr>
                <w:lang w:val="en-GB"/>
              </w:rPr>
            </w:pPr>
            <w:r w:rsidRPr="007D6E21">
              <w:rPr>
                <w:lang w:val="en-GB"/>
              </w:rPr>
              <w:t>Compression bars &amp; seals</w:t>
            </w:r>
          </w:p>
        </w:tc>
        <w:tc>
          <w:tcPr>
            <w:tcW w:w="5811" w:type="dxa"/>
            <w:vAlign w:val="center"/>
            <w:hideMark/>
          </w:tcPr>
          <w:p w14:paraId="799ABBCB" w14:textId="48479B0D" w:rsidR="007D6E21" w:rsidRPr="007D6E21" w:rsidRDefault="007D6E21" w:rsidP="007D6E21">
            <w:pPr>
              <w:spacing w:after="12"/>
              <w:ind w:left="108"/>
              <w:rPr>
                <w:lang w:val="en-GB"/>
              </w:rPr>
            </w:pPr>
          </w:p>
        </w:tc>
      </w:tr>
      <w:tr w:rsidR="007D6E21" w:rsidRPr="007D6E21" w14:paraId="3340477B" w14:textId="77777777" w:rsidTr="00885DB0">
        <w:tc>
          <w:tcPr>
            <w:tcW w:w="3843" w:type="dxa"/>
            <w:vAlign w:val="center"/>
            <w:hideMark/>
          </w:tcPr>
          <w:p w14:paraId="2792EBF5" w14:textId="77777777" w:rsidR="007D6E21" w:rsidRPr="007D6E21" w:rsidRDefault="007D6E21" w:rsidP="007D6E21">
            <w:pPr>
              <w:spacing w:after="12"/>
              <w:ind w:left="108"/>
              <w:rPr>
                <w:lang w:val="en-GB"/>
              </w:rPr>
            </w:pPr>
            <w:r w:rsidRPr="007D6E21">
              <w:rPr>
                <w:lang w:val="en-GB"/>
              </w:rPr>
              <w:lastRenderedPageBreak/>
              <w:t>Securing devices</w:t>
            </w:r>
          </w:p>
        </w:tc>
        <w:tc>
          <w:tcPr>
            <w:tcW w:w="5811" w:type="dxa"/>
            <w:vAlign w:val="center"/>
            <w:hideMark/>
          </w:tcPr>
          <w:p w14:paraId="4A72DACA" w14:textId="7E142A3F" w:rsidR="007D6E21" w:rsidRPr="007D6E21" w:rsidRDefault="007D6E21" w:rsidP="007D6E21">
            <w:pPr>
              <w:spacing w:after="12"/>
              <w:ind w:left="108"/>
              <w:rPr>
                <w:lang w:val="en-GB"/>
              </w:rPr>
            </w:pPr>
          </w:p>
        </w:tc>
      </w:tr>
      <w:tr w:rsidR="007D6E21" w:rsidRPr="007D6E21" w14:paraId="071D9F5C" w14:textId="77777777" w:rsidTr="00885DB0">
        <w:tc>
          <w:tcPr>
            <w:tcW w:w="3843" w:type="dxa"/>
            <w:vAlign w:val="center"/>
            <w:hideMark/>
          </w:tcPr>
          <w:p w14:paraId="44031A31" w14:textId="77777777" w:rsidR="007D6E21" w:rsidRPr="007D6E21" w:rsidRDefault="007D6E21" w:rsidP="007D6E21">
            <w:pPr>
              <w:spacing w:after="12"/>
              <w:ind w:left="108"/>
              <w:rPr>
                <w:lang w:val="en-GB"/>
              </w:rPr>
            </w:pPr>
            <w:r w:rsidRPr="007D6E21">
              <w:rPr>
                <w:lang w:val="en-GB"/>
              </w:rPr>
              <w:t>Drain channels &amp; non</w:t>
            </w:r>
            <w:r w:rsidRPr="007D6E21">
              <w:rPr>
                <w:lang w:val="en-GB"/>
              </w:rPr>
              <w:noBreakHyphen/>
              <w:t>returns</w:t>
            </w:r>
          </w:p>
        </w:tc>
        <w:tc>
          <w:tcPr>
            <w:tcW w:w="5811" w:type="dxa"/>
            <w:vAlign w:val="center"/>
            <w:hideMark/>
          </w:tcPr>
          <w:p w14:paraId="4610A1D7" w14:textId="66A59BA2" w:rsidR="007D6E21" w:rsidRPr="007D6E21" w:rsidRDefault="007D6E21" w:rsidP="007D6E21">
            <w:pPr>
              <w:spacing w:after="12"/>
              <w:ind w:left="108"/>
              <w:rPr>
                <w:lang w:val="en-GB"/>
              </w:rPr>
            </w:pPr>
          </w:p>
        </w:tc>
      </w:tr>
      <w:tr w:rsidR="007D6E21" w:rsidRPr="007D6E21" w14:paraId="0D2CB2BC" w14:textId="77777777" w:rsidTr="00885DB0">
        <w:tc>
          <w:tcPr>
            <w:tcW w:w="3843" w:type="dxa"/>
            <w:vAlign w:val="center"/>
            <w:hideMark/>
          </w:tcPr>
          <w:p w14:paraId="16772F44" w14:textId="77777777" w:rsidR="007D6E21" w:rsidRPr="007D6E21" w:rsidRDefault="007D6E21" w:rsidP="007D6E21">
            <w:pPr>
              <w:spacing w:after="12"/>
              <w:ind w:left="108"/>
              <w:rPr>
                <w:lang w:val="en-GB"/>
              </w:rPr>
            </w:pPr>
            <w:r w:rsidRPr="007D6E21">
              <w:rPr>
                <w:lang w:val="en-GB"/>
              </w:rPr>
              <w:t>Tarpaulins / battens / wedges (if fitted)</w:t>
            </w:r>
          </w:p>
        </w:tc>
        <w:tc>
          <w:tcPr>
            <w:tcW w:w="5811" w:type="dxa"/>
            <w:vAlign w:val="center"/>
            <w:hideMark/>
          </w:tcPr>
          <w:p w14:paraId="755D08EF" w14:textId="7A5093A7" w:rsidR="007D6E21" w:rsidRPr="007D6E21" w:rsidRDefault="007D6E21" w:rsidP="007D6E21">
            <w:pPr>
              <w:spacing w:after="12"/>
              <w:ind w:left="108"/>
              <w:rPr>
                <w:lang w:val="en-GB"/>
              </w:rPr>
            </w:pPr>
          </w:p>
        </w:tc>
      </w:tr>
      <w:tr w:rsidR="007D6E21" w:rsidRPr="007D6E21" w14:paraId="369B6999" w14:textId="77777777" w:rsidTr="00885DB0">
        <w:tc>
          <w:tcPr>
            <w:tcW w:w="3843" w:type="dxa"/>
            <w:vAlign w:val="center"/>
            <w:hideMark/>
          </w:tcPr>
          <w:p w14:paraId="06D19E28" w14:textId="77777777" w:rsidR="007D6E21" w:rsidRPr="007D6E21" w:rsidRDefault="007D6E21" w:rsidP="007D6E21">
            <w:pPr>
              <w:spacing w:after="12"/>
              <w:ind w:left="108"/>
              <w:rPr>
                <w:lang w:val="en-GB"/>
              </w:rPr>
            </w:pPr>
            <w:r w:rsidRPr="007D6E21">
              <w:rPr>
                <w:lang w:val="en-GB"/>
              </w:rPr>
              <w:t>Coaming structure</w:t>
            </w:r>
          </w:p>
        </w:tc>
        <w:tc>
          <w:tcPr>
            <w:tcW w:w="5811" w:type="dxa"/>
            <w:vAlign w:val="center"/>
            <w:hideMark/>
          </w:tcPr>
          <w:p w14:paraId="32AD1F6D" w14:textId="003D6CE7" w:rsidR="007D6E21" w:rsidRPr="007D6E21" w:rsidRDefault="007D6E21" w:rsidP="007D6E21">
            <w:pPr>
              <w:spacing w:after="12"/>
              <w:ind w:left="108"/>
              <w:rPr>
                <w:lang w:val="en-GB"/>
              </w:rPr>
            </w:pPr>
          </w:p>
        </w:tc>
      </w:tr>
      <w:tr w:rsidR="007D6E21" w:rsidRPr="007D6E21" w14:paraId="65C0FFDD" w14:textId="77777777" w:rsidTr="00885DB0">
        <w:tc>
          <w:tcPr>
            <w:tcW w:w="3843" w:type="dxa"/>
            <w:vAlign w:val="center"/>
            <w:hideMark/>
          </w:tcPr>
          <w:p w14:paraId="032ED3A0" w14:textId="77777777" w:rsidR="007D6E21" w:rsidRPr="007D6E21" w:rsidRDefault="007D6E21" w:rsidP="007D6E21">
            <w:pPr>
              <w:spacing w:after="12"/>
              <w:ind w:left="108"/>
              <w:rPr>
                <w:lang w:val="en-GB"/>
              </w:rPr>
            </w:pPr>
            <w:r w:rsidRPr="007D6E21">
              <w:rPr>
                <w:lang w:val="en-GB"/>
              </w:rPr>
              <w:t>Access hatches labelled &amp; sound</w:t>
            </w:r>
          </w:p>
        </w:tc>
        <w:tc>
          <w:tcPr>
            <w:tcW w:w="5811" w:type="dxa"/>
            <w:vAlign w:val="center"/>
            <w:hideMark/>
          </w:tcPr>
          <w:p w14:paraId="367947B7" w14:textId="4F877784" w:rsidR="007D6E21" w:rsidRPr="007D6E21" w:rsidRDefault="007D6E21" w:rsidP="007D6E21">
            <w:pPr>
              <w:spacing w:after="12"/>
              <w:ind w:left="108"/>
              <w:rPr>
                <w:lang w:val="en-GB"/>
              </w:rPr>
            </w:pPr>
          </w:p>
        </w:tc>
      </w:tr>
      <w:tr w:rsidR="007D6E21" w:rsidRPr="007D6E21" w14:paraId="050C9F65" w14:textId="77777777" w:rsidTr="00885DB0">
        <w:tc>
          <w:tcPr>
            <w:tcW w:w="3843" w:type="dxa"/>
            <w:vAlign w:val="center"/>
            <w:hideMark/>
          </w:tcPr>
          <w:p w14:paraId="38249D99" w14:textId="77777777" w:rsidR="007D6E21" w:rsidRPr="007D6E21" w:rsidRDefault="007D6E21" w:rsidP="007D6E21">
            <w:pPr>
              <w:spacing w:after="12"/>
              <w:ind w:left="108"/>
              <w:rPr>
                <w:lang w:val="en-GB"/>
              </w:rPr>
            </w:pPr>
            <w:r w:rsidRPr="007D6E21">
              <w:rPr>
                <w:lang w:val="en-GB"/>
              </w:rPr>
              <w:t>Container fittings on covers</w:t>
            </w:r>
          </w:p>
        </w:tc>
        <w:tc>
          <w:tcPr>
            <w:tcW w:w="5811" w:type="dxa"/>
            <w:vAlign w:val="center"/>
            <w:hideMark/>
          </w:tcPr>
          <w:p w14:paraId="6FBEC807" w14:textId="1B00D321" w:rsidR="007D6E21" w:rsidRPr="007D6E21" w:rsidRDefault="007D6E21" w:rsidP="007D6E21">
            <w:pPr>
              <w:spacing w:after="12"/>
              <w:ind w:left="108"/>
              <w:rPr>
                <w:lang w:val="en-GB"/>
              </w:rPr>
            </w:pPr>
          </w:p>
        </w:tc>
      </w:tr>
      <w:tr w:rsidR="007D6E21" w:rsidRPr="007D6E21" w14:paraId="7AA68552" w14:textId="77777777" w:rsidTr="00885DB0">
        <w:tc>
          <w:tcPr>
            <w:tcW w:w="3843" w:type="dxa"/>
            <w:vAlign w:val="center"/>
            <w:hideMark/>
          </w:tcPr>
          <w:p w14:paraId="504B9A11" w14:textId="77777777" w:rsidR="007D6E21" w:rsidRPr="007D6E21" w:rsidRDefault="007D6E21" w:rsidP="007D6E21">
            <w:pPr>
              <w:spacing w:after="12"/>
              <w:ind w:left="108"/>
              <w:rPr>
                <w:lang w:val="en-GB"/>
              </w:rPr>
            </w:pPr>
            <w:r w:rsidRPr="007D6E21">
              <w:rPr>
                <w:lang w:val="en-GB"/>
              </w:rPr>
              <w:t>Watertightness testing (UT preferred)</w:t>
            </w:r>
          </w:p>
        </w:tc>
        <w:tc>
          <w:tcPr>
            <w:tcW w:w="5811" w:type="dxa"/>
            <w:vAlign w:val="center"/>
            <w:hideMark/>
          </w:tcPr>
          <w:p w14:paraId="7F6256BD" w14:textId="09B0687E" w:rsidR="007D6E21" w:rsidRPr="007D6E21" w:rsidRDefault="007D6E21" w:rsidP="007D6E21">
            <w:pPr>
              <w:spacing w:after="12"/>
              <w:ind w:left="108"/>
              <w:rPr>
                <w:lang w:val="en-GB"/>
              </w:rPr>
            </w:pPr>
          </w:p>
        </w:tc>
      </w:tr>
      <w:tr w:rsidR="007D6E21" w:rsidRPr="007D6E21" w14:paraId="1122C274" w14:textId="77777777" w:rsidTr="00885DB0">
        <w:tc>
          <w:tcPr>
            <w:tcW w:w="3843" w:type="dxa"/>
            <w:vAlign w:val="center"/>
            <w:hideMark/>
          </w:tcPr>
          <w:p w14:paraId="615593F2" w14:textId="77777777" w:rsidR="007D6E21" w:rsidRPr="007D6E21" w:rsidRDefault="007D6E21" w:rsidP="007D6E21">
            <w:pPr>
              <w:spacing w:after="12"/>
              <w:ind w:left="108"/>
              <w:rPr>
                <w:lang w:val="en-GB"/>
              </w:rPr>
            </w:pPr>
            <w:r w:rsidRPr="007D6E21">
              <w:rPr>
                <w:lang w:val="en-GB"/>
              </w:rPr>
              <w:t>Water ingress alarms</w:t>
            </w:r>
          </w:p>
        </w:tc>
        <w:tc>
          <w:tcPr>
            <w:tcW w:w="5811" w:type="dxa"/>
            <w:vAlign w:val="center"/>
            <w:hideMark/>
          </w:tcPr>
          <w:p w14:paraId="2B19A02E" w14:textId="4FA55289" w:rsidR="007D6E21" w:rsidRPr="007D6E21" w:rsidRDefault="007D6E21" w:rsidP="007D6E21">
            <w:pPr>
              <w:spacing w:after="12"/>
              <w:ind w:left="108"/>
              <w:rPr>
                <w:lang w:val="en-GB"/>
              </w:rPr>
            </w:pPr>
          </w:p>
        </w:tc>
      </w:tr>
      <w:tr w:rsidR="007D6E21" w:rsidRPr="007D6E21" w14:paraId="1F274078" w14:textId="77777777" w:rsidTr="00885DB0">
        <w:tc>
          <w:tcPr>
            <w:tcW w:w="3843" w:type="dxa"/>
            <w:vAlign w:val="center"/>
            <w:hideMark/>
          </w:tcPr>
          <w:p w14:paraId="7D8AA963" w14:textId="77777777" w:rsidR="007D6E21" w:rsidRPr="007D6E21" w:rsidRDefault="007D6E21" w:rsidP="007D6E21">
            <w:pPr>
              <w:spacing w:after="12"/>
              <w:ind w:left="108"/>
              <w:rPr>
                <w:lang w:val="en-GB"/>
              </w:rPr>
            </w:pPr>
            <w:r w:rsidRPr="007D6E21">
              <w:rPr>
                <w:lang w:val="en-GB"/>
              </w:rPr>
              <w:t>Hold coatings</w:t>
            </w:r>
          </w:p>
        </w:tc>
        <w:tc>
          <w:tcPr>
            <w:tcW w:w="5811" w:type="dxa"/>
            <w:vAlign w:val="center"/>
            <w:hideMark/>
          </w:tcPr>
          <w:p w14:paraId="4B914595" w14:textId="145C246B" w:rsidR="007D6E21" w:rsidRPr="007D6E21" w:rsidRDefault="007D6E21" w:rsidP="007D6E21">
            <w:pPr>
              <w:spacing w:after="12"/>
              <w:ind w:left="108"/>
              <w:rPr>
                <w:lang w:val="en-GB"/>
              </w:rPr>
            </w:pPr>
          </w:p>
        </w:tc>
      </w:tr>
      <w:tr w:rsidR="007D6E21" w:rsidRPr="007D6E21" w14:paraId="63817A7F" w14:textId="77777777" w:rsidTr="00885DB0">
        <w:tc>
          <w:tcPr>
            <w:tcW w:w="3843" w:type="dxa"/>
            <w:vAlign w:val="center"/>
            <w:hideMark/>
          </w:tcPr>
          <w:p w14:paraId="3FE0FF2E" w14:textId="77777777" w:rsidR="007D6E21" w:rsidRPr="007D6E21" w:rsidRDefault="007D6E21" w:rsidP="007D6E21">
            <w:pPr>
              <w:spacing w:after="12"/>
              <w:ind w:left="108"/>
              <w:rPr>
                <w:lang w:val="en-GB"/>
              </w:rPr>
            </w:pPr>
            <w:r w:rsidRPr="007D6E21">
              <w:rPr>
                <w:lang w:val="en-GB"/>
              </w:rPr>
              <w:t>Corrosion / scale</w:t>
            </w:r>
          </w:p>
        </w:tc>
        <w:tc>
          <w:tcPr>
            <w:tcW w:w="5811" w:type="dxa"/>
            <w:vAlign w:val="center"/>
            <w:hideMark/>
          </w:tcPr>
          <w:p w14:paraId="35AA5B68" w14:textId="2DEDDDC3" w:rsidR="007D6E21" w:rsidRPr="007D6E21" w:rsidRDefault="007D6E21" w:rsidP="007D6E21">
            <w:pPr>
              <w:spacing w:after="12"/>
              <w:ind w:left="108"/>
              <w:rPr>
                <w:lang w:val="en-GB"/>
              </w:rPr>
            </w:pPr>
          </w:p>
        </w:tc>
      </w:tr>
      <w:tr w:rsidR="007D6E21" w:rsidRPr="007D6E21" w14:paraId="0E48B1B5" w14:textId="77777777" w:rsidTr="00885DB0">
        <w:tc>
          <w:tcPr>
            <w:tcW w:w="3843" w:type="dxa"/>
            <w:vAlign w:val="center"/>
            <w:hideMark/>
          </w:tcPr>
          <w:p w14:paraId="7945528B" w14:textId="77777777" w:rsidR="007D6E21" w:rsidRPr="007D6E21" w:rsidRDefault="007D6E21" w:rsidP="007D6E21">
            <w:pPr>
              <w:spacing w:after="12"/>
              <w:ind w:left="108"/>
              <w:rPr>
                <w:lang w:val="en-GB"/>
              </w:rPr>
            </w:pPr>
            <w:r w:rsidRPr="007D6E21">
              <w:rPr>
                <w:lang w:val="en-GB"/>
              </w:rPr>
              <w:t>Access ladders &amp; guardrails</w:t>
            </w:r>
          </w:p>
        </w:tc>
        <w:tc>
          <w:tcPr>
            <w:tcW w:w="5811" w:type="dxa"/>
            <w:vAlign w:val="center"/>
            <w:hideMark/>
          </w:tcPr>
          <w:p w14:paraId="737C9AB9" w14:textId="196140DB" w:rsidR="007D6E21" w:rsidRPr="007D6E21" w:rsidRDefault="007D6E21" w:rsidP="007D6E21">
            <w:pPr>
              <w:spacing w:after="12"/>
              <w:ind w:left="108"/>
              <w:rPr>
                <w:lang w:val="en-GB"/>
              </w:rPr>
            </w:pPr>
          </w:p>
        </w:tc>
      </w:tr>
      <w:tr w:rsidR="007D6E21" w:rsidRPr="007D6E21" w14:paraId="1A5E5794" w14:textId="77777777" w:rsidTr="00885DB0">
        <w:tc>
          <w:tcPr>
            <w:tcW w:w="3843" w:type="dxa"/>
            <w:vAlign w:val="center"/>
            <w:hideMark/>
          </w:tcPr>
          <w:p w14:paraId="15D62208" w14:textId="77777777" w:rsidR="007D6E21" w:rsidRPr="007D6E21" w:rsidRDefault="007D6E21" w:rsidP="007D6E21">
            <w:pPr>
              <w:spacing w:after="12"/>
              <w:ind w:left="108"/>
              <w:rPr>
                <w:lang w:val="en-GB"/>
              </w:rPr>
            </w:pPr>
            <w:r w:rsidRPr="007D6E21">
              <w:rPr>
                <w:lang w:val="en-GB"/>
              </w:rPr>
              <w:t>Tween deck covers</w:t>
            </w:r>
          </w:p>
        </w:tc>
        <w:tc>
          <w:tcPr>
            <w:tcW w:w="5811" w:type="dxa"/>
            <w:vAlign w:val="center"/>
            <w:hideMark/>
          </w:tcPr>
          <w:p w14:paraId="52E44600" w14:textId="4301E22E" w:rsidR="007D6E21" w:rsidRPr="007D6E21" w:rsidRDefault="007D6E21" w:rsidP="007D6E21">
            <w:pPr>
              <w:spacing w:after="12"/>
              <w:ind w:left="108"/>
              <w:rPr>
                <w:lang w:val="en-GB"/>
              </w:rPr>
            </w:pPr>
          </w:p>
        </w:tc>
      </w:tr>
      <w:tr w:rsidR="007D6E21" w:rsidRPr="007D6E21" w14:paraId="00F36562" w14:textId="77777777" w:rsidTr="00885DB0">
        <w:tc>
          <w:tcPr>
            <w:tcW w:w="3843" w:type="dxa"/>
            <w:vAlign w:val="center"/>
            <w:hideMark/>
          </w:tcPr>
          <w:p w14:paraId="3052799F" w14:textId="77777777" w:rsidR="007D6E21" w:rsidRPr="007D6E21" w:rsidRDefault="007D6E21" w:rsidP="007D6E21">
            <w:pPr>
              <w:spacing w:after="12"/>
              <w:ind w:left="108"/>
              <w:rPr>
                <w:lang w:val="en-GB"/>
              </w:rPr>
            </w:pPr>
            <w:r w:rsidRPr="007D6E21">
              <w:rPr>
                <w:lang w:val="en-GB"/>
              </w:rPr>
              <w:t>Spar ceiling</w:t>
            </w:r>
          </w:p>
        </w:tc>
        <w:tc>
          <w:tcPr>
            <w:tcW w:w="5811" w:type="dxa"/>
            <w:vAlign w:val="center"/>
            <w:hideMark/>
          </w:tcPr>
          <w:p w14:paraId="67108CB8" w14:textId="3A4EE9A2" w:rsidR="007D6E21" w:rsidRPr="007D6E21" w:rsidRDefault="007D6E21" w:rsidP="007D6E21">
            <w:pPr>
              <w:spacing w:after="12"/>
              <w:ind w:left="108"/>
              <w:rPr>
                <w:lang w:val="en-GB"/>
              </w:rPr>
            </w:pPr>
          </w:p>
        </w:tc>
      </w:tr>
      <w:tr w:rsidR="007D6E21" w:rsidRPr="007D6E21" w14:paraId="771F682D" w14:textId="77777777" w:rsidTr="00885DB0">
        <w:tc>
          <w:tcPr>
            <w:tcW w:w="3843" w:type="dxa"/>
            <w:vAlign w:val="center"/>
            <w:hideMark/>
          </w:tcPr>
          <w:p w14:paraId="148521B8" w14:textId="77777777" w:rsidR="007D6E21" w:rsidRPr="007D6E21" w:rsidRDefault="007D6E21" w:rsidP="007D6E21">
            <w:pPr>
              <w:spacing w:after="12"/>
              <w:ind w:left="108"/>
              <w:rPr>
                <w:lang w:val="en-GB"/>
              </w:rPr>
            </w:pPr>
            <w:r w:rsidRPr="007D6E21">
              <w:rPr>
                <w:lang w:val="en-GB"/>
              </w:rPr>
              <w:t>Hold ventilation</w:t>
            </w:r>
          </w:p>
        </w:tc>
        <w:tc>
          <w:tcPr>
            <w:tcW w:w="5811" w:type="dxa"/>
            <w:vAlign w:val="center"/>
            <w:hideMark/>
          </w:tcPr>
          <w:p w14:paraId="526B3D67" w14:textId="0065CD6A" w:rsidR="007D6E21" w:rsidRPr="007D6E21" w:rsidRDefault="007D6E21" w:rsidP="007D6E21">
            <w:pPr>
              <w:spacing w:after="12"/>
              <w:ind w:left="108"/>
              <w:rPr>
                <w:lang w:val="en-GB"/>
              </w:rPr>
            </w:pPr>
          </w:p>
        </w:tc>
      </w:tr>
      <w:tr w:rsidR="007D6E21" w:rsidRPr="007D6E21" w14:paraId="3B04D84E" w14:textId="77777777" w:rsidTr="00885DB0">
        <w:tc>
          <w:tcPr>
            <w:tcW w:w="3843" w:type="dxa"/>
            <w:vAlign w:val="center"/>
            <w:hideMark/>
          </w:tcPr>
          <w:p w14:paraId="0AEC8115" w14:textId="77777777" w:rsidR="007D6E21" w:rsidRPr="007D6E21" w:rsidRDefault="007D6E21" w:rsidP="007D6E21">
            <w:pPr>
              <w:spacing w:after="12"/>
              <w:ind w:left="108"/>
              <w:rPr>
                <w:lang w:val="en-GB"/>
              </w:rPr>
            </w:pPr>
            <w:r w:rsidRPr="007D6E21">
              <w:rPr>
                <w:lang w:val="en-GB"/>
              </w:rPr>
              <w:t>Lighting</w:t>
            </w:r>
          </w:p>
        </w:tc>
        <w:tc>
          <w:tcPr>
            <w:tcW w:w="5811" w:type="dxa"/>
            <w:vAlign w:val="center"/>
            <w:hideMark/>
          </w:tcPr>
          <w:p w14:paraId="2E20CA7D" w14:textId="5C85FBA7" w:rsidR="007D6E21" w:rsidRPr="007D6E21" w:rsidRDefault="007D6E21" w:rsidP="007D6E21">
            <w:pPr>
              <w:spacing w:after="12"/>
              <w:ind w:left="108"/>
              <w:rPr>
                <w:lang w:val="en-GB"/>
              </w:rPr>
            </w:pPr>
          </w:p>
        </w:tc>
      </w:tr>
      <w:tr w:rsidR="007D6E21" w:rsidRPr="007D6E21" w14:paraId="5612AC1B" w14:textId="77777777" w:rsidTr="00885DB0">
        <w:tc>
          <w:tcPr>
            <w:tcW w:w="3843" w:type="dxa"/>
            <w:vAlign w:val="center"/>
            <w:hideMark/>
          </w:tcPr>
          <w:p w14:paraId="43EAF955" w14:textId="77777777" w:rsidR="007D6E21" w:rsidRPr="007D6E21" w:rsidRDefault="007D6E21" w:rsidP="007D6E21">
            <w:pPr>
              <w:spacing w:after="12"/>
              <w:ind w:left="108"/>
              <w:rPr>
                <w:lang w:val="en-GB"/>
              </w:rPr>
            </w:pPr>
            <w:r w:rsidRPr="007D6E21">
              <w:rPr>
                <w:lang w:val="en-GB"/>
              </w:rPr>
              <w:t>Fumigation procedures</w:t>
            </w:r>
          </w:p>
        </w:tc>
        <w:tc>
          <w:tcPr>
            <w:tcW w:w="5811" w:type="dxa"/>
            <w:vAlign w:val="center"/>
            <w:hideMark/>
          </w:tcPr>
          <w:p w14:paraId="286C1948" w14:textId="1B140C97" w:rsidR="007D6E21" w:rsidRPr="007D6E21" w:rsidRDefault="007D6E21" w:rsidP="007D6E21">
            <w:pPr>
              <w:spacing w:after="12"/>
              <w:ind w:left="108"/>
              <w:rPr>
                <w:lang w:val="en-GB"/>
              </w:rPr>
            </w:pPr>
          </w:p>
        </w:tc>
      </w:tr>
    </w:tbl>
    <w:p w14:paraId="01BED75A" w14:textId="77777777" w:rsidR="00966EF8" w:rsidRPr="00966EF8" w:rsidRDefault="00966EF8" w:rsidP="00966EF8">
      <w:pPr>
        <w:pStyle w:val="Heading3"/>
        <w:tabs>
          <w:tab w:val="center" w:pos="7480"/>
          <w:tab w:val="center" w:pos="7895"/>
          <w:tab w:val="center" w:pos="8311"/>
        </w:tabs>
        <w:rPr>
          <w:rFonts w:ascii="QBE Sans" w:eastAsia="QBE Sans" w:hAnsi="QBE Sans" w:cs="QBE Sans"/>
          <w:lang w:val="en-GB"/>
        </w:rPr>
      </w:pPr>
      <w:r w:rsidRPr="00966EF8">
        <w:rPr>
          <w:rFonts w:ascii="QBE Sans" w:eastAsia="QBE Sans" w:hAnsi="QBE Sans" w:cs="QBE Sans"/>
          <w:lang w:val="en-GB"/>
        </w:rPr>
        <w:t>Refrigerated Cargo Vessels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3843"/>
        <w:gridCol w:w="5811"/>
      </w:tblGrid>
      <w:tr w:rsidR="00966EF8" w:rsidRPr="00966EF8" w14:paraId="3B51AA22" w14:textId="77777777" w:rsidTr="00885DB0">
        <w:tc>
          <w:tcPr>
            <w:tcW w:w="3843" w:type="dxa"/>
            <w:shd w:val="clear" w:color="auto" w:fill="F5F5F5"/>
            <w:vAlign w:val="center"/>
            <w:hideMark/>
          </w:tcPr>
          <w:p w14:paraId="11583A3E" w14:textId="77777777" w:rsidR="00966EF8" w:rsidRPr="00966EF8" w:rsidRDefault="00966EF8" w:rsidP="00966EF8">
            <w:pPr>
              <w:pStyle w:val="Heading3"/>
              <w:tabs>
                <w:tab w:val="center" w:pos="7480"/>
                <w:tab w:val="center" w:pos="7895"/>
                <w:tab w:val="center" w:pos="8311"/>
              </w:tabs>
              <w:rPr>
                <w:rFonts w:ascii="QBE Sans" w:eastAsia="QBE Sans" w:hAnsi="QBE Sans" w:cs="QBE Sans"/>
                <w:lang w:val="en-GB"/>
              </w:rPr>
            </w:pPr>
            <w:r w:rsidRPr="00966EF8">
              <w:rPr>
                <w:rFonts w:ascii="QBE Sans" w:eastAsia="QBE Sans" w:hAnsi="QBE Sans" w:cs="QBE Sans"/>
                <w:lang w:val="en-GB"/>
              </w:rPr>
              <w:t>Item</w:t>
            </w:r>
          </w:p>
        </w:tc>
        <w:tc>
          <w:tcPr>
            <w:tcW w:w="5811" w:type="dxa"/>
            <w:shd w:val="clear" w:color="auto" w:fill="F5F5F5"/>
            <w:vAlign w:val="center"/>
            <w:hideMark/>
          </w:tcPr>
          <w:p w14:paraId="00BF05E4" w14:textId="77777777" w:rsidR="00966EF8" w:rsidRPr="00966EF8" w:rsidRDefault="00966EF8" w:rsidP="00966EF8">
            <w:pPr>
              <w:pStyle w:val="Heading3"/>
              <w:tabs>
                <w:tab w:val="center" w:pos="7480"/>
                <w:tab w:val="center" w:pos="7895"/>
                <w:tab w:val="center" w:pos="8311"/>
              </w:tabs>
              <w:rPr>
                <w:rFonts w:ascii="QBE Sans" w:eastAsia="QBE Sans" w:hAnsi="QBE Sans" w:cs="QBE Sans"/>
                <w:lang w:val="en-GB"/>
              </w:rPr>
            </w:pPr>
            <w:r w:rsidRPr="00966EF8">
              <w:rPr>
                <w:rFonts w:ascii="QBE Sans" w:eastAsia="QBE Sans" w:hAnsi="QBE Sans" w:cs="QBE Sans"/>
                <w:lang w:val="en-GB"/>
              </w:rPr>
              <w:t>Checked</w:t>
            </w:r>
          </w:p>
        </w:tc>
      </w:tr>
      <w:tr w:rsidR="00966EF8" w:rsidRPr="00966EF8" w14:paraId="132AC659" w14:textId="77777777" w:rsidTr="00885DB0">
        <w:tc>
          <w:tcPr>
            <w:tcW w:w="3843" w:type="dxa"/>
            <w:vAlign w:val="center"/>
            <w:hideMark/>
          </w:tcPr>
          <w:p w14:paraId="46F8BDEF" w14:textId="77777777" w:rsidR="00966EF8" w:rsidRPr="00D40CC8" w:rsidRDefault="00966EF8" w:rsidP="00D40CC8">
            <w:pPr>
              <w:spacing w:after="12"/>
              <w:ind w:left="108"/>
              <w:rPr>
                <w:lang w:val="en-GB"/>
              </w:rPr>
            </w:pPr>
            <w:r w:rsidRPr="00D40CC8">
              <w:rPr>
                <w:lang w:val="en-GB"/>
              </w:rPr>
              <w:t>Cleanliness &amp; cargo suitability</w:t>
            </w:r>
          </w:p>
        </w:tc>
        <w:tc>
          <w:tcPr>
            <w:tcW w:w="5811" w:type="dxa"/>
            <w:vAlign w:val="center"/>
            <w:hideMark/>
          </w:tcPr>
          <w:p w14:paraId="4F9B4820" w14:textId="6B33B353" w:rsidR="00966EF8" w:rsidRPr="004C0D2E" w:rsidRDefault="00966EF8" w:rsidP="00966EF8">
            <w:pPr>
              <w:pStyle w:val="Heading3"/>
              <w:tabs>
                <w:tab w:val="center" w:pos="7480"/>
                <w:tab w:val="center" w:pos="7895"/>
                <w:tab w:val="center" w:pos="8311"/>
              </w:tabs>
              <w:rPr>
                <w:rFonts w:ascii="QBE Sans" w:eastAsia="QBE Sans" w:hAnsi="QBE Sans" w:cs="QBE Sans"/>
                <w:b w:val="0"/>
                <w:bCs w:val="0"/>
                <w:lang w:val="en-GB"/>
              </w:rPr>
            </w:pPr>
          </w:p>
        </w:tc>
      </w:tr>
      <w:tr w:rsidR="00966EF8" w:rsidRPr="00966EF8" w14:paraId="5A4B73CF" w14:textId="77777777" w:rsidTr="00885DB0">
        <w:tc>
          <w:tcPr>
            <w:tcW w:w="3843" w:type="dxa"/>
            <w:vAlign w:val="center"/>
            <w:hideMark/>
          </w:tcPr>
          <w:p w14:paraId="6B080C30" w14:textId="77777777" w:rsidR="00966EF8" w:rsidRPr="00D40CC8" w:rsidRDefault="00966EF8" w:rsidP="00D40CC8">
            <w:pPr>
              <w:spacing w:after="12"/>
              <w:ind w:left="108"/>
              <w:rPr>
                <w:lang w:val="en-GB"/>
              </w:rPr>
            </w:pPr>
            <w:r w:rsidRPr="00D40CC8">
              <w:rPr>
                <w:lang w:val="en-GB"/>
              </w:rPr>
              <w:t>Insulation &amp; lagging</w:t>
            </w:r>
          </w:p>
        </w:tc>
        <w:tc>
          <w:tcPr>
            <w:tcW w:w="5811" w:type="dxa"/>
            <w:vAlign w:val="center"/>
            <w:hideMark/>
          </w:tcPr>
          <w:p w14:paraId="2EC86EB2" w14:textId="39737961" w:rsidR="00966EF8" w:rsidRPr="004C0D2E" w:rsidRDefault="00966EF8" w:rsidP="00966EF8">
            <w:pPr>
              <w:pStyle w:val="Heading3"/>
              <w:tabs>
                <w:tab w:val="center" w:pos="7480"/>
                <w:tab w:val="center" w:pos="7895"/>
                <w:tab w:val="center" w:pos="8311"/>
              </w:tabs>
              <w:rPr>
                <w:rFonts w:ascii="QBE Sans" w:eastAsia="QBE Sans" w:hAnsi="QBE Sans" w:cs="QBE Sans"/>
                <w:b w:val="0"/>
                <w:bCs w:val="0"/>
                <w:lang w:val="en-GB"/>
              </w:rPr>
            </w:pPr>
          </w:p>
        </w:tc>
      </w:tr>
      <w:tr w:rsidR="00966EF8" w:rsidRPr="00966EF8" w14:paraId="3EAA1A99" w14:textId="77777777" w:rsidTr="00885DB0">
        <w:tc>
          <w:tcPr>
            <w:tcW w:w="3843" w:type="dxa"/>
            <w:vAlign w:val="center"/>
            <w:hideMark/>
          </w:tcPr>
          <w:p w14:paraId="1BA6C18A" w14:textId="77777777" w:rsidR="00966EF8" w:rsidRPr="00D40CC8" w:rsidRDefault="00966EF8" w:rsidP="00D40CC8">
            <w:pPr>
              <w:spacing w:after="12"/>
              <w:ind w:left="108"/>
              <w:rPr>
                <w:lang w:val="en-GB"/>
              </w:rPr>
            </w:pPr>
            <w:r w:rsidRPr="00D40CC8">
              <w:rPr>
                <w:lang w:val="en-GB"/>
              </w:rPr>
              <w:t>Refrigerant / brine</w:t>
            </w:r>
          </w:p>
        </w:tc>
        <w:tc>
          <w:tcPr>
            <w:tcW w:w="5811" w:type="dxa"/>
            <w:vAlign w:val="center"/>
            <w:hideMark/>
          </w:tcPr>
          <w:p w14:paraId="675B8FD7" w14:textId="1E044C64" w:rsidR="00966EF8" w:rsidRPr="004C0D2E" w:rsidRDefault="00966EF8" w:rsidP="00966EF8">
            <w:pPr>
              <w:pStyle w:val="Heading3"/>
              <w:tabs>
                <w:tab w:val="center" w:pos="7480"/>
                <w:tab w:val="center" w:pos="7895"/>
                <w:tab w:val="center" w:pos="8311"/>
              </w:tabs>
              <w:rPr>
                <w:rFonts w:ascii="QBE Sans" w:eastAsia="QBE Sans" w:hAnsi="QBE Sans" w:cs="QBE Sans"/>
                <w:b w:val="0"/>
                <w:bCs w:val="0"/>
                <w:lang w:val="en-GB"/>
              </w:rPr>
            </w:pPr>
          </w:p>
        </w:tc>
      </w:tr>
      <w:tr w:rsidR="00966EF8" w:rsidRPr="00966EF8" w14:paraId="07F8EEEE" w14:textId="77777777" w:rsidTr="00885DB0">
        <w:tc>
          <w:tcPr>
            <w:tcW w:w="3843" w:type="dxa"/>
            <w:vAlign w:val="center"/>
            <w:hideMark/>
          </w:tcPr>
          <w:p w14:paraId="1ECB4437" w14:textId="77777777" w:rsidR="00966EF8" w:rsidRPr="00D40CC8" w:rsidRDefault="00966EF8" w:rsidP="00D40CC8">
            <w:pPr>
              <w:spacing w:after="12"/>
              <w:ind w:left="108"/>
              <w:rPr>
                <w:lang w:val="en-GB"/>
              </w:rPr>
            </w:pPr>
            <w:r w:rsidRPr="00D40CC8">
              <w:rPr>
                <w:lang w:val="en-GB"/>
              </w:rPr>
              <w:t>Ventilation control</w:t>
            </w:r>
          </w:p>
        </w:tc>
        <w:tc>
          <w:tcPr>
            <w:tcW w:w="5811" w:type="dxa"/>
            <w:vAlign w:val="center"/>
            <w:hideMark/>
          </w:tcPr>
          <w:p w14:paraId="7704A348" w14:textId="25F35D1D" w:rsidR="00966EF8" w:rsidRPr="004C0D2E" w:rsidRDefault="00966EF8" w:rsidP="00966EF8">
            <w:pPr>
              <w:pStyle w:val="Heading3"/>
              <w:tabs>
                <w:tab w:val="center" w:pos="7480"/>
                <w:tab w:val="center" w:pos="7895"/>
                <w:tab w:val="center" w:pos="8311"/>
              </w:tabs>
              <w:rPr>
                <w:rFonts w:ascii="QBE Sans" w:eastAsia="QBE Sans" w:hAnsi="QBE Sans" w:cs="QBE Sans"/>
                <w:b w:val="0"/>
                <w:bCs w:val="0"/>
                <w:lang w:val="en-GB"/>
              </w:rPr>
            </w:pPr>
          </w:p>
        </w:tc>
      </w:tr>
      <w:tr w:rsidR="00966EF8" w:rsidRPr="00966EF8" w14:paraId="38DF7A68" w14:textId="77777777" w:rsidTr="00885DB0">
        <w:tc>
          <w:tcPr>
            <w:tcW w:w="3843" w:type="dxa"/>
            <w:vAlign w:val="center"/>
            <w:hideMark/>
          </w:tcPr>
          <w:p w14:paraId="73F2D7FB" w14:textId="77777777" w:rsidR="00966EF8" w:rsidRPr="00D40CC8" w:rsidRDefault="00966EF8" w:rsidP="00D40CC8">
            <w:pPr>
              <w:spacing w:after="12"/>
              <w:ind w:left="108"/>
              <w:rPr>
                <w:lang w:val="en-GB"/>
              </w:rPr>
            </w:pPr>
            <w:r w:rsidRPr="00D40CC8">
              <w:rPr>
                <w:lang w:val="en-GB"/>
              </w:rPr>
              <w:t>Temperature monitoring</w:t>
            </w:r>
          </w:p>
        </w:tc>
        <w:tc>
          <w:tcPr>
            <w:tcW w:w="5811" w:type="dxa"/>
            <w:vAlign w:val="center"/>
            <w:hideMark/>
          </w:tcPr>
          <w:p w14:paraId="4654A8E0" w14:textId="0447F1A3" w:rsidR="00966EF8" w:rsidRPr="004C0D2E" w:rsidRDefault="00966EF8" w:rsidP="00966EF8">
            <w:pPr>
              <w:pStyle w:val="Heading3"/>
              <w:tabs>
                <w:tab w:val="center" w:pos="7480"/>
                <w:tab w:val="center" w:pos="7895"/>
                <w:tab w:val="center" w:pos="8311"/>
              </w:tabs>
              <w:rPr>
                <w:rFonts w:ascii="QBE Sans" w:eastAsia="QBE Sans" w:hAnsi="QBE Sans" w:cs="QBE Sans"/>
                <w:b w:val="0"/>
                <w:bCs w:val="0"/>
                <w:lang w:val="en-GB"/>
              </w:rPr>
            </w:pPr>
          </w:p>
        </w:tc>
      </w:tr>
      <w:tr w:rsidR="00966EF8" w:rsidRPr="00966EF8" w14:paraId="4B808737" w14:textId="77777777" w:rsidTr="00885DB0">
        <w:tc>
          <w:tcPr>
            <w:tcW w:w="3843" w:type="dxa"/>
            <w:vAlign w:val="center"/>
            <w:hideMark/>
          </w:tcPr>
          <w:p w14:paraId="7067CA3C" w14:textId="77777777" w:rsidR="00966EF8" w:rsidRPr="00D40CC8" w:rsidRDefault="00966EF8" w:rsidP="00D40CC8">
            <w:pPr>
              <w:spacing w:after="12"/>
              <w:ind w:left="108"/>
              <w:rPr>
                <w:lang w:val="en-GB"/>
              </w:rPr>
            </w:pPr>
            <w:r w:rsidRPr="00D40CC8">
              <w:rPr>
                <w:lang w:val="en-GB"/>
              </w:rPr>
              <w:t>Air delivery &amp; return sensors</w:t>
            </w:r>
          </w:p>
        </w:tc>
        <w:tc>
          <w:tcPr>
            <w:tcW w:w="5811" w:type="dxa"/>
            <w:vAlign w:val="center"/>
            <w:hideMark/>
          </w:tcPr>
          <w:p w14:paraId="58C6538F" w14:textId="570DB45C" w:rsidR="00966EF8" w:rsidRPr="004C0D2E" w:rsidRDefault="00966EF8" w:rsidP="00966EF8">
            <w:pPr>
              <w:pStyle w:val="Heading3"/>
              <w:tabs>
                <w:tab w:val="center" w:pos="7480"/>
                <w:tab w:val="center" w:pos="7895"/>
                <w:tab w:val="center" w:pos="8311"/>
              </w:tabs>
              <w:rPr>
                <w:rFonts w:ascii="QBE Sans" w:eastAsia="QBE Sans" w:hAnsi="QBE Sans" w:cs="QBE Sans"/>
                <w:b w:val="0"/>
                <w:bCs w:val="0"/>
                <w:lang w:val="en-GB"/>
              </w:rPr>
            </w:pPr>
          </w:p>
        </w:tc>
      </w:tr>
      <w:tr w:rsidR="00966EF8" w:rsidRPr="00966EF8" w14:paraId="21E957A6" w14:textId="77777777" w:rsidTr="00885DB0">
        <w:tc>
          <w:tcPr>
            <w:tcW w:w="3843" w:type="dxa"/>
            <w:vAlign w:val="center"/>
            <w:hideMark/>
          </w:tcPr>
          <w:p w14:paraId="1CD022E6" w14:textId="77777777" w:rsidR="00966EF8" w:rsidRPr="00D40CC8" w:rsidRDefault="00966EF8" w:rsidP="00D40CC8">
            <w:pPr>
              <w:spacing w:after="12"/>
              <w:ind w:left="108"/>
              <w:rPr>
                <w:lang w:val="en-GB"/>
              </w:rPr>
            </w:pPr>
            <w:r w:rsidRPr="00D40CC8">
              <w:rPr>
                <w:lang w:val="en-GB"/>
              </w:rPr>
              <w:t>Airflow measurement</w:t>
            </w:r>
          </w:p>
        </w:tc>
        <w:tc>
          <w:tcPr>
            <w:tcW w:w="5811" w:type="dxa"/>
            <w:vAlign w:val="center"/>
            <w:hideMark/>
          </w:tcPr>
          <w:p w14:paraId="77D783D4" w14:textId="43CD0576" w:rsidR="00966EF8" w:rsidRPr="004C0D2E" w:rsidRDefault="00966EF8" w:rsidP="00966EF8">
            <w:pPr>
              <w:pStyle w:val="Heading3"/>
              <w:tabs>
                <w:tab w:val="center" w:pos="7480"/>
                <w:tab w:val="center" w:pos="7895"/>
                <w:tab w:val="center" w:pos="8311"/>
              </w:tabs>
              <w:rPr>
                <w:rFonts w:ascii="QBE Sans" w:eastAsia="QBE Sans" w:hAnsi="QBE Sans" w:cs="QBE Sans"/>
                <w:b w:val="0"/>
                <w:bCs w:val="0"/>
                <w:lang w:val="en-GB"/>
              </w:rPr>
            </w:pPr>
          </w:p>
        </w:tc>
      </w:tr>
      <w:tr w:rsidR="00966EF8" w:rsidRPr="00966EF8" w14:paraId="054D801C" w14:textId="77777777" w:rsidTr="00885DB0">
        <w:tc>
          <w:tcPr>
            <w:tcW w:w="3843" w:type="dxa"/>
            <w:vAlign w:val="center"/>
            <w:hideMark/>
          </w:tcPr>
          <w:p w14:paraId="0FD44A0F" w14:textId="77777777" w:rsidR="00966EF8" w:rsidRPr="00D40CC8" w:rsidRDefault="00966EF8" w:rsidP="00D40CC8">
            <w:pPr>
              <w:spacing w:after="12"/>
              <w:ind w:left="108"/>
              <w:rPr>
                <w:lang w:val="en-GB"/>
              </w:rPr>
            </w:pPr>
            <w:r w:rsidRPr="00D40CC8">
              <w:rPr>
                <w:lang w:val="en-GB"/>
              </w:rPr>
              <w:t>CO₂ monitoring</w:t>
            </w:r>
          </w:p>
        </w:tc>
        <w:tc>
          <w:tcPr>
            <w:tcW w:w="5811" w:type="dxa"/>
            <w:vAlign w:val="center"/>
            <w:hideMark/>
          </w:tcPr>
          <w:p w14:paraId="5E29D141" w14:textId="2B576A1E" w:rsidR="00966EF8" w:rsidRPr="004C0D2E" w:rsidRDefault="00966EF8" w:rsidP="00966EF8">
            <w:pPr>
              <w:pStyle w:val="Heading3"/>
              <w:tabs>
                <w:tab w:val="center" w:pos="7480"/>
                <w:tab w:val="center" w:pos="7895"/>
                <w:tab w:val="center" w:pos="8311"/>
              </w:tabs>
              <w:rPr>
                <w:rFonts w:ascii="QBE Sans" w:eastAsia="QBE Sans" w:hAnsi="QBE Sans" w:cs="QBE Sans"/>
                <w:b w:val="0"/>
                <w:bCs w:val="0"/>
                <w:lang w:val="en-GB"/>
              </w:rPr>
            </w:pPr>
          </w:p>
        </w:tc>
      </w:tr>
      <w:tr w:rsidR="00966EF8" w:rsidRPr="00966EF8" w14:paraId="5C7D461B" w14:textId="77777777" w:rsidTr="00885DB0">
        <w:tc>
          <w:tcPr>
            <w:tcW w:w="3843" w:type="dxa"/>
            <w:vAlign w:val="center"/>
            <w:hideMark/>
          </w:tcPr>
          <w:p w14:paraId="09386F51" w14:textId="77777777" w:rsidR="00966EF8" w:rsidRPr="00D40CC8" w:rsidRDefault="00966EF8" w:rsidP="00D40CC8">
            <w:pPr>
              <w:spacing w:after="12"/>
              <w:ind w:left="108"/>
              <w:rPr>
                <w:lang w:val="en-GB"/>
              </w:rPr>
            </w:pPr>
            <w:r w:rsidRPr="00D40CC8">
              <w:rPr>
                <w:lang w:val="en-GB"/>
              </w:rPr>
              <w:t>Humidity recording</w:t>
            </w:r>
          </w:p>
        </w:tc>
        <w:tc>
          <w:tcPr>
            <w:tcW w:w="5811" w:type="dxa"/>
            <w:vAlign w:val="center"/>
            <w:hideMark/>
          </w:tcPr>
          <w:p w14:paraId="5513324B" w14:textId="538ECA1A" w:rsidR="00966EF8" w:rsidRPr="004C0D2E" w:rsidRDefault="00966EF8" w:rsidP="00966EF8">
            <w:pPr>
              <w:pStyle w:val="Heading3"/>
              <w:tabs>
                <w:tab w:val="center" w:pos="7480"/>
                <w:tab w:val="center" w:pos="7895"/>
                <w:tab w:val="center" w:pos="8311"/>
              </w:tabs>
              <w:rPr>
                <w:rFonts w:ascii="QBE Sans" w:eastAsia="QBE Sans" w:hAnsi="QBE Sans" w:cs="QBE Sans"/>
                <w:b w:val="0"/>
                <w:bCs w:val="0"/>
                <w:lang w:val="en-GB"/>
              </w:rPr>
            </w:pPr>
          </w:p>
        </w:tc>
      </w:tr>
      <w:tr w:rsidR="00966EF8" w:rsidRPr="00966EF8" w14:paraId="0993AE9E" w14:textId="77777777" w:rsidTr="00885DB0">
        <w:tc>
          <w:tcPr>
            <w:tcW w:w="3843" w:type="dxa"/>
            <w:vAlign w:val="center"/>
            <w:hideMark/>
          </w:tcPr>
          <w:p w14:paraId="4CF75200" w14:textId="77777777" w:rsidR="00966EF8" w:rsidRPr="00D40CC8" w:rsidRDefault="00966EF8" w:rsidP="00D40CC8">
            <w:pPr>
              <w:spacing w:after="12"/>
              <w:ind w:left="108"/>
              <w:rPr>
                <w:lang w:val="en-GB"/>
              </w:rPr>
            </w:pPr>
            <w:r w:rsidRPr="00D40CC8">
              <w:rPr>
                <w:lang w:val="en-GB"/>
              </w:rPr>
              <w:t>Emergency alarms</w:t>
            </w:r>
          </w:p>
        </w:tc>
        <w:tc>
          <w:tcPr>
            <w:tcW w:w="5811" w:type="dxa"/>
            <w:vAlign w:val="center"/>
            <w:hideMark/>
          </w:tcPr>
          <w:p w14:paraId="47119BD2" w14:textId="27EC330B" w:rsidR="00966EF8" w:rsidRPr="004C0D2E" w:rsidRDefault="00966EF8" w:rsidP="00966EF8">
            <w:pPr>
              <w:pStyle w:val="Heading3"/>
              <w:tabs>
                <w:tab w:val="center" w:pos="7480"/>
                <w:tab w:val="center" w:pos="7895"/>
                <w:tab w:val="center" w:pos="8311"/>
              </w:tabs>
              <w:rPr>
                <w:rFonts w:ascii="QBE Sans" w:eastAsia="QBE Sans" w:hAnsi="QBE Sans" w:cs="QBE Sans"/>
                <w:b w:val="0"/>
                <w:bCs w:val="0"/>
                <w:lang w:val="en-GB"/>
              </w:rPr>
            </w:pPr>
          </w:p>
        </w:tc>
      </w:tr>
      <w:tr w:rsidR="00966EF8" w:rsidRPr="00966EF8" w14:paraId="07CC8DBF" w14:textId="77777777" w:rsidTr="00885DB0">
        <w:tc>
          <w:tcPr>
            <w:tcW w:w="3843" w:type="dxa"/>
            <w:vAlign w:val="center"/>
            <w:hideMark/>
          </w:tcPr>
          <w:p w14:paraId="019EA963" w14:textId="77777777" w:rsidR="00966EF8" w:rsidRPr="00D40CC8" w:rsidRDefault="00966EF8" w:rsidP="00D40CC8">
            <w:pPr>
              <w:spacing w:after="12"/>
              <w:ind w:left="108"/>
              <w:rPr>
                <w:lang w:val="en-GB"/>
              </w:rPr>
            </w:pPr>
            <w:r w:rsidRPr="00D40CC8">
              <w:rPr>
                <w:lang w:val="en-GB"/>
              </w:rPr>
              <w:t>Previous cargo temperature records</w:t>
            </w:r>
          </w:p>
        </w:tc>
        <w:tc>
          <w:tcPr>
            <w:tcW w:w="5811" w:type="dxa"/>
            <w:vAlign w:val="center"/>
            <w:hideMark/>
          </w:tcPr>
          <w:p w14:paraId="3ED4E11B" w14:textId="2B6F008B" w:rsidR="00966EF8" w:rsidRPr="004C0D2E" w:rsidRDefault="00966EF8" w:rsidP="00966EF8">
            <w:pPr>
              <w:pStyle w:val="Heading3"/>
              <w:tabs>
                <w:tab w:val="center" w:pos="7480"/>
                <w:tab w:val="center" w:pos="7895"/>
                <w:tab w:val="center" w:pos="8311"/>
              </w:tabs>
              <w:rPr>
                <w:rFonts w:ascii="QBE Sans" w:eastAsia="QBE Sans" w:hAnsi="QBE Sans" w:cs="QBE Sans"/>
                <w:b w:val="0"/>
                <w:bCs w:val="0"/>
                <w:lang w:val="en-GB"/>
              </w:rPr>
            </w:pPr>
          </w:p>
        </w:tc>
      </w:tr>
      <w:tr w:rsidR="00966EF8" w:rsidRPr="00966EF8" w14:paraId="02F9F98C" w14:textId="77777777" w:rsidTr="00885DB0">
        <w:tc>
          <w:tcPr>
            <w:tcW w:w="3843" w:type="dxa"/>
            <w:vAlign w:val="center"/>
            <w:hideMark/>
          </w:tcPr>
          <w:p w14:paraId="4D669B86" w14:textId="77777777" w:rsidR="00966EF8" w:rsidRPr="00D40CC8" w:rsidRDefault="00966EF8" w:rsidP="00D40CC8">
            <w:pPr>
              <w:spacing w:after="12"/>
              <w:ind w:left="108"/>
              <w:rPr>
                <w:lang w:val="en-GB"/>
              </w:rPr>
            </w:pPr>
            <w:r w:rsidRPr="00D40CC8">
              <w:rPr>
                <w:lang w:val="en-GB"/>
              </w:rPr>
              <w:t>Classification compliance</w:t>
            </w:r>
          </w:p>
        </w:tc>
        <w:tc>
          <w:tcPr>
            <w:tcW w:w="5811" w:type="dxa"/>
            <w:vAlign w:val="center"/>
            <w:hideMark/>
          </w:tcPr>
          <w:p w14:paraId="746933ED" w14:textId="5C749C47" w:rsidR="00966EF8" w:rsidRPr="004C0D2E" w:rsidRDefault="00966EF8" w:rsidP="00966EF8">
            <w:pPr>
              <w:pStyle w:val="Heading3"/>
              <w:tabs>
                <w:tab w:val="center" w:pos="7480"/>
                <w:tab w:val="center" w:pos="7895"/>
                <w:tab w:val="center" w:pos="8311"/>
              </w:tabs>
              <w:rPr>
                <w:rFonts w:ascii="QBE Sans" w:eastAsia="QBE Sans" w:hAnsi="QBE Sans" w:cs="QBE Sans"/>
                <w:b w:val="0"/>
                <w:bCs w:val="0"/>
                <w:lang w:val="en-GB"/>
              </w:rPr>
            </w:pPr>
          </w:p>
        </w:tc>
      </w:tr>
    </w:tbl>
    <w:p w14:paraId="39615333" w14:textId="77777777" w:rsidR="00D40CC8" w:rsidRPr="00A4379E" w:rsidRDefault="00945169" w:rsidP="00945169">
      <w:pPr>
        <w:pStyle w:val="Heading3"/>
        <w:tabs>
          <w:tab w:val="center" w:pos="7480"/>
          <w:tab w:val="center" w:pos="7895"/>
          <w:tab w:val="center" w:pos="8311"/>
        </w:tabs>
        <w:rPr>
          <w:rFonts w:ascii="QBE Sans" w:eastAsia="QBE Sans" w:hAnsi="QBE Sans" w:cs="QBE Sans"/>
          <w:lang w:val="en-GB"/>
        </w:rPr>
      </w:pPr>
      <w:r w:rsidRPr="00A4379E">
        <w:rPr>
          <w:rFonts w:ascii="QBE Sans" w:eastAsia="QBE Sans" w:hAnsi="QBE Sans" w:cs="QBE Sans"/>
          <w:lang w:val="en-GB"/>
        </w:rPr>
        <w:t xml:space="preserve">Container vessels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3843"/>
        <w:gridCol w:w="5811"/>
      </w:tblGrid>
      <w:tr w:rsidR="00D40CC8" w:rsidRPr="00966EF8" w14:paraId="793D71E8" w14:textId="77777777" w:rsidTr="00885DB0">
        <w:tc>
          <w:tcPr>
            <w:tcW w:w="3843" w:type="dxa"/>
            <w:shd w:val="clear" w:color="auto" w:fill="F5F5F5"/>
            <w:vAlign w:val="center"/>
            <w:hideMark/>
          </w:tcPr>
          <w:p w14:paraId="3078525C" w14:textId="77777777" w:rsidR="00D40CC8" w:rsidRPr="00966EF8" w:rsidRDefault="00D40CC8" w:rsidP="003200E5">
            <w:pPr>
              <w:pStyle w:val="Heading3"/>
              <w:tabs>
                <w:tab w:val="center" w:pos="7480"/>
                <w:tab w:val="center" w:pos="7895"/>
                <w:tab w:val="center" w:pos="8311"/>
              </w:tabs>
              <w:rPr>
                <w:rFonts w:ascii="QBE Sans" w:eastAsia="QBE Sans" w:hAnsi="QBE Sans" w:cs="QBE Sans"/>
                <w:lang w:val="en-GB"/>
              </w:rPr>
            </w:pPr>
            <w:r w:rsidRPr="00966EF8">
              <w:rPr>
                <w:rFonts w:ascii="QBE Sans" w:eastAsia="QBE Sans" w:hAnsi="QBE Sans" w:cs="QBE Sans"/>
                <w:lang w:val="en-GB"/>
              </w:rPr>
              <w:t>Item</w:t>
            </w:r>
          </w:p>
        </w:tc>
        <w:tc>
          <w:tcPr>
            <w:tcW w:w="5811" w:type="dxa"/>
            <w:shd w:val="clear" w:color="auto" w:fill="F5F5F5"/>
            <w:vAlign w:val="center"/>
            <w:hideMark/>
          </w:tcPr>
          <w:p w14:paraId="12FC6F10" w14:textId="77777777" w:rsidR="00D40CC8" w:rsidRPr="00966EF8" w:rsidRDefault="00D40CC8" w:rsidP="003200E5">
            <w:pPr>
              <w:pStyle w:val="Heading3"/>
              <w:tabs>
                <w:tab w:val="center" w:pos="7480"/>
                <w:tab w:val="center" w:pos="7895"/>
                <w:tab w:val="center" w:pos="8311"/>
              </w:tabs>
              <w:rPr>
                <w:rFonts w:ascii="QBE Sans" w:eastAsia="QBE Sans" w:hAnsi="QBE Sans" w:cs="QBE Sans"/>
                <w:lang w:val="en-GB"/>
              </w:rPr>
            </w:pPr>
            <w:r w:rsidRPr="00966EF8">
              <w:rPr>
                <w:rFonts w:ascii="QBE Sans" w:eastAsia="QBE Sans" w:hAnsi="QBE Sans" w:cs="QBE Sans"/>
                <w:lang w:val="en-GB"/>
              </w:rPr>
              <w:t>Checked</w:t>
            </w:r>
          </w:p>
        </w:tc>
      </w:tr>
      <w:tr w:rsidR="00D40CC8" w:rsidRPr="00966EF8" w14:paraId="6156881F" w14:textId="77777777" w:rsidTr="00885DB0">
        <w:tc>
          <w:tcPr>
            <w:tcW w:w="3843" w:type="dxa"/>
          </w:tcPr>
          <w:p w14:paraId="4547BADB" w14:textId="3444E657" w:rsidR="00D40CC8" w:rsidRPr="00D40CC8" w:rsidRDefault="00D40CC8" w:rsidP="00D40CC8">
            <w:pPr>
              <w:spacing w:after="12"/>
              <w:ind w:left="108"/>
              <w:rPr>
                <w:lang w:val="en-GB"/>
              </w:rPr>
            </w:pPr>
            <w:r w:rsidRPr="00D02081">
              <w:rPr>
                <w:lang w:val="en-GB"/>
              </w:rPr>
              <w:t xml:space="preserve">Stowage plan, Class approved </w:t>
            </w:r>
          </w:p>
        </w:tc>
        <w:tc>
          <w:tcPr>
            <w:tcW w:w="5811" w:type="dxa"/>
            <w:vAlign w:val="center"/>
            <w:hideMark/>
          </w:tcPr>
          <w:p w14:paraId="6BD83AD9" w14:textId="77777777" w:rsidR="00D40CC8" w:rsidRPr="004C0D2E" w:rsidRDefault="00D40CC8" w:rsidP="00D40CC8">
            <w:pPr>
              <w:pStyle w:val="Heading3"/>
              <w:tabs>
                <w:tab w:val="center" w:pos="7480"/>
                <w:tab w:val="center" w:pos="7895"/>
                <w:tab w:val="center" w:pos="8311"/>
              </w:tabs>
              <w:rPr>
                <w:rFonts w:ascii="QBE Sans" w:eastAsia="QBE Sans" w:hAnsi="QBE Sans" w:cs="QBE Sans"/>
                <w:b w:val="0"/>
                <w:bCs w:val="0"/>
                <w:lang w:val="en-GB"/>
              </w:rPr>
            </w:pPr>
          </w:p>
        </w:tc>
      </w:tr>
      <w:tr w:rsidR="00D40CC8" w:rsidRPr="00966EF8" w14:paraId="3AF5DE6D" w14:textId="77777777" w:rsidTr="00885DB0">
        <w:tc>
          <w:tcPr>
            <w:tcW w:w="3843" w:type="dxa"/>
          </w:tcPr>
          <w:p w14:paraId="4FB0FFAD" w14:textId="52455F63" w:rsidR="00D40CC8" w:rsidRPr="00D40CC8" w:rsidRDefault="00D40CC8" w:rsidP="00D40CC8">
            <w:pPr>
              <w:spacing w:after="12"/>
              <w:ind w:left="108"/>
              <w:rPr>
                <w:lang w:val="en-GB"/>
              </w:rPr>
            </w:pPr>
            <w:r w:rsidRPr="00D02081">
              <w:rPr>
                <w:lang w:val="en-GB"/>
              </w:rPr>
              <w:t xml:space="preserve">Lashing manual, Class approved </w:t>
            </w:r>
          </w:p>
        </w:tc>
        <w:tc>
          <w:tcPr>
            <w:tcW w:w="5811" w:type="dxa"/>
            <w:vAlign w:val="center"/>
            <w:hideMark/>
          </w:tcPr>
          <w:p w14:paraId="544D77B3" w14:textId="77777777" w:rsidR="00D40CC8" w:rsidRPr="004C0D2E" w:rsidRDefault="00D40CC8" w:rsidP="00D40CC8">
            <w:pPr>
              <w:pStyle w:val="Heading3"/>
              <w:tabs>
                <w:tab w:val="center" w:pos="7480"/>
                <w:tab w:val="center" w:pos="7895"/>
                <w:tab w:val="center" w:pos="8311"/>
              </w:tabs>
              <w:rPr>
                <w:rFonts w:ascii="QBE Sans" w:eastAsia="QBE Sans" w:hAnsi="QBE Sans" w:cs="QBE Sans"/>
                <w:b w:val="0"/>
                <w:bCs w:val="0"/>
                <w:lang w:val="en-GB"/>
              </w:rPr>
            </w:pPr>
          </w:p>
        </w:tc>
      </w:tr>
      <w:tr w:rsidR="00D40CC8" w:rsidRPr="00966EF8" w14:paraId="7E8AB962" w14:textId="77777777" w:rsidTr="00885DB0">
        <w:tc>
          <w:tcPr>
            <w:tcW w:w="3843" w:type="dxa"/>
          </w:tcPr>
          <w:p w14:paraId="0562D19F" w14:textId="4A693341" w:rsidR="00D40CC8" w:rsidRPr="00D40CC8" w:rsidRDefault="00D40CC8" w:rsidP="00D40CC8">
            <w:pPr>
              <w:spacing w:after="12"/>
              <w:ind w:left="108"/>
              <w:rPr>
                <w:lang w:val="en-GB"/>
              </w:rPr>
            </w:pPr>
            <w:r w:rsidRPr="00D02081">
              <w:rPr>
                <w:lang w:val="en-GB"/>
              </w:rPr>
              <w:t xml:space="preserve">Sufficient lashing equipment tested and examined; record maintained </w:t>
            </w:r>
          </w:p>
        </w:tc>
        <w:tc>
          <w:tcPr>
            <w:tcW w:w="5811" w:type="dxa"/>
            <w:vAlign w:val="center"/>
            <w:hideMark/>
          </w:tcPr>
          <w:p w14:paraId="3B1061F5" w14:textId="77777777" w:rsidR="00D40CC8" w:rsidRPr="004C0D2E" w:rsidRDefault="00D40CC8" w:rsidP="00D40CC8">
            <w:pPr>
              <w:pStyle w:val="Heading3"/>
              <w:tabs>
                <w:tab w:val="center" w:pos="7480"/>
                <w:tab w:val="center" w:pos="7895"/>
                <w:tab w:val="center" w:pos="8311"/>
              </w:tabs>
              <w:rPr>
                <w:rFonts w:ascii="QBE Sans" w:eastAsia="QBE Sans" w:hAnsi="QBE Sans" w:cs="QBE Sans"/>
                <w:b w:val="0"/>
                <w:bCs w:val="0"/>
                <w:lang w:val="en-GB"/>
              </w:rPr>
            </w:pPr>
          </w:p>
        </w:tc>
      </w:tr>
      <w:tr w:rsidR="00D40CC8" w:rsidRPr="00966EF8" w14:paraId="045D5957" w14:textId="77777777" w:rsidTr="00885DB0">
        <w:tc>
          <w:tcPr>
            <w:tcW w:w="3843" w:type="dxa"/>
          </w:tcPr>
          <w:p w14:paraId="2AF6EC73" w14:textId="40E019BB" w:rsidR="00D40CC8" w:rsidRPr="00D40CC8" w:rsidRDefault="00D40CC8" w:rsidP="00D40CC8">
            <w:pPr>
              <w:spacing w:after="12"/>
              <w:ind w:left="108"/>
              <w:rPr>
                <w:lang w:val="en-GB"/>
              </w:rPr>
            </w:pPr>
            <w:r w:rsidRPr="00D02081">
              <w:rPr>
                <w:lang w:val="en-GB"/>
              </w:rPr>
              <w:t xml:space="preserve">Sufficient fixed and portable securing devices </w:t>
            </w:r>
          </w:p>
        </w:tc>
        <w:tc>
          <w:tcPr>
            <w:tcW w:w="5811" w:type="dxa"/>
            <w:vAlign w:val="center"/>
            <w:hideMark/>
          </w:tcPr>
          <w:p w14:paraId="5DD9B764" w14:textId="77777777" w:rsidR="00D40CC8" w:rsidRPr="004C0D2E" w:rsidRDefault="00D40CC8" w:rsidP="00D40CC8">
            <w:pPr>
              <w:pStyle w:val="Heading3"/>
              <w:tabs>
                <w:tab w:val="center" w:pos="7480"/>
                <w:tab w:val="center" w:pos="7895"/>
                <w:tab w:val="center" w:pos="8311"/>
              </w:tabs>
              <w:rPr>
                <w:rFonts w:ascii="QBE Sans" w:eastAsia="QBE Sans" w:hAnsi="QBE Sans" w:cs="QBE Sans"/>
                <w:b w:val="0"/>
                <w:bCs w:val="0"/>
                <w:lang w:val="en-GB"/>
              </w:rPr>
            </w:pPr>
          </w:p>
        </w:tc>
      </w:tr>
      <w:tr w:rsidR="00D40CC8" w:rsidRPr="00966EF8" w14:paraId="25588F8B" w14:textId="77777777" w:rsidTr="00885DB0">
        <w:tc>
          <w:tcPr>
            <w:tcW w:w="3843" w:type="dxa"/>
          </w:tcPr>
          <w:p w14:paraId="0C390233" w14:textId="704801F5" w:rsidR="00D40CC8" w:rsidRPr="00D40CC8" w:rsidRDefault="00D40CC8" w:rsidP="00D40CC8">
            <w:pPr>
              <w:spacing w:after="12"/>
              <w:ind w:left="108"/>
              <w:rPr>
                <w:lang w:val="en-GB"/>
              </w:rPr>
            </w:pPr>
            <w:r w:rsidRPr="00D02081">
              <w:rPr>
                <w:lang w:val="en-GB"/>
              </w:rPr>
              <w:t xml:space="preserve">Cell guides and pads </w:t>
            </w:r>
          </w:p>
        </w:tc>
        <w:tc>
          <w:tcPr>
            <w:tcW w:w="5811" w:type="dxa"/>
            <w:vAlign w:val="center"/>
            <w:hideMark/>
          </w:tcPr>
          <w:p w14:paraId="02161CB9" w14:textId="77777777" w:rsidR="00D40CC8" w:rsidRPr="004C0D2E" w:rsidRDefault="00D40CC8" w:rsidP="00D40CC8">
            <w:pPr>
              <w:pStyle w:val="Heading3"/>
              <w:tabs>
                <w:tab w:val="center" w:pos="7480"/>
                <w:tab w:val="center" w:pos="7895"/>
                <w:tab w:val="center" w:pos="8311"/>
              </w:tabs>
              <w:rPr>
                <w:rFonts w:ascii="QBE Sans" w:eastAsia="QBE Sans" w:hAnsi="QBE Sans" w:cs="QBE Sans"/>
                <w:b w:val="0"/>
                <w:bCs w:val="0"/>
                <w:lang w:val="en-GB"/>
              </w:rPr>
            </w:pPr>
          </w:p>
        </w:tc>
      </w:tr>
      <w:tr w:rsidR="00D40CC8" w:rsidRPr="00966EF8" w14:paraId="45822E94" w14:textId="77777777" w:rsidTr="00885DB0">
        <w:tc>
          <w:tcPr>
            <w:tcW w:w="3843" w:type="dxa"/>
          </w:tcPr>
          <w:p w14:paraId="51879307" w14:textId="15800AD8" w:rsidR="00D40CC8" w:rsidRPr="00D40CC8" w:rsidRDefault="00D40CC8" w:rsidP="00D40CC8">
            <w:pPr>
              <w:spacing w:after="12"/>
              <w:ind w:left="108"/>
              <w:rPr>
                <w:lang w:val="en-GB"/>
              </w:rPr>
            </w:pPr>
            <w:r w:rsidRPr="00D02081">
              <w:rPr>
                <w:lang w:val="en-GB"/>
              </w:rPr>
              <w:t xml:space="preserve">Officers aware of tier and weight </w:t>
            </w:r>
            <w:r w:rsidRPr="00D02081">
              <w:rPr>
                <w:lang w:val="en-GB"/>
              </w:rPr>
              <w:lastRenderedPageBreak/>
              <w:t xml:space="preserve">restrictions </w:t>
            </w:r>
          </w:p>
        </w:tc>
        <w:tc>
          <w:tcPr>
            <w:tcW w:w="5811" w:type="dxa"/>
            <w:vAlign w:val="center"/>
            <w:hideMark/>
          </w:tcPr>
          <w:p w14:paraId="5920419E" w14:textId="77777777" w:rsidR="00D40CC8" w:rsidRPr="004C0D2E" w:rsidRDefault="00D40CC8" w:rsidP="00D40CC8">
            <w:pPr>
              <w:pStyle w:val="Heading3"/>
              <w:tabs>
                <w:tab w:val="center" w:pos="7480"/>
                <w:tab w:val="center" w:pos="7895"/>
                <w:tab w:val="center" w:pos="8311"/>
              </w:tabs>
              <w:rPr>
                <w:rFonts w:ascii="QBE Sans" w:eastAsia="QBE Sans" w:hAnsi="QBE Sans" w:cs="QBE Sans"/>
                <w:b w:val="0"/>
                <w:bCs w:val="0"/>
                <w:lang w:val="en-GB"/>
              </w:rPr>
            </w:pPr>
          </w:p>
        </w:tc>
      </w:tr>
      <w:tr w:rsidR="00D40CC8" w:rsidRPr="00966EF8" w14:paraId="5F71D4C6" w14:textId="77777777" w:rsidTr="00885DB0">
        <w:tc>
          <w:tcPr>
            <w:tcW w:w="3843" w:type="dxa"/>
          </w:tcPr>
          <w:p w14:paraId="2E41B7FD" w14:textId="6C2CB73D" w:rsidR="00D40CC8" w:rsidRPr="00D40CC8" w:rsidRDefault="00D40CC8" w:rsidP="00D40CC8">
            <w:pPr>
              <w:spacing w:after="12"/>
              <w:ind w:left="108"/>
              <w:rPr>
                <w:lang w:val="en-GB"/>
              </w:rPr>
            </w:pPr>
            <w:r w:rsidRPr="00D02081">
              <w:rPr>
                <w:lang w:val="en-GB"/>
              </w:rPr>
              <w:t xml:space="preserve">Hazardous cargo separation </w:t>
            </w:r>
          </w:p>
        </w:tc>
        <w:tc>
          <w:tcPr>
            <w:tcW w:w="5811" w:type="dxa"/>
            <w:vAlign w:val="center"/>
            <w:hideMark/>
          </w:tcPr>
          <w:p w14:paraId="2A3C1EAE" w14:textId="77777777" w:rsidR="00D40CC8" w:rsidRPr="004C0D2E" w:rsidRDefault="00D40CC8" w:rsidP="00D40CC8">
            <w:pPr>
              <w:pStyle w:val="Heading3"/>
              <w:tabs>
                <w:tab w:val="center" w:pos="7480"/>
                <w:tab w:val="center" w:pos="7895"/>
                <w:tab w:val="center" w:pos="8311"/>
              </w:tabs>
              <w:rPr>
                <w:rFonts w:ascii="QBE Sans" w:eastAsia="QBE Sans" w:hAnsi="QBE Sans" w:cs="QBE Sans"/>
                <w:b w:val="0"/>
                <w:bCs w:val="0"/>
                <w:lang w:val="en-GB"/>
              </w:rPr>
            </w:pPr>
          </w:p>
        </w:tc>
      </w:tr>
      <w:tr w:rsidR="00D40CC8" w:rsidRPr="00966EF8" w14:paraId="7BDAB784" w14:textId="77777777" w:rsidTr="00885DB0">
        <w:tc>
          <w:tcPr>
            <w:tcW w:w="3843" w:type="dxa"/>
          </w:tcPr>
          <w:p w14:paraId="2CFC886C" w14:textId="0A7E96E6" w:rsidR="00D40CC8" w:rsidRPr="00D40CC8" w:rsidRDefault="00D40CC8" w:rsidP="00D40CC8">
            <w:pPr>
              <w:spacing w:after="12"/>
              <w:ind w:left="108"/>
              <w:rPr>
                <w:lang w:val="en-GB"/>
              </w:rPr>
            </w:pPr>
            <w:r w:rsidRPr="00D02081">
              <w:rPr>
                <w:lang w:val="en-GB"/>
              </w:rPr>
              <w:t xml:space="preserve">Temperature control facilities and electrical connections </w:t>
            </w:r>
          </w:p>
        </w:tc>
        <w:tc>
          <w:tcPr>
            <w:tcW w:w="5811" w:type="dxa"/>
            <w:vAlign w:val="center"/>
            <w:hideMark/>
          </w:tcPr>
          <w:p w14:paraId="6F0A5E90" w14:textId="77777777" w:rsidR="00D40CC8" w:rsidRPr="004C0D2E" w:rsidRDefault="00D40CC8" w:rsidP="00D40CC8">
            <w:pPr>
              <w:pStyle w:val="Heading3"/>
              <w:tabs>
                <w:tab w:val="center" w:pos="7480"/>
                <w:tab w:val="center" w:pos="7895"/>
                <w:tab w:val="center" w:pos="8311"/>
              </w:tabs>
              <w:rPr>
                <w:rFonts w:ascii="QBE Sans" w:eastAsia="QBE Sans" w:hAnsi="QBE Sans" w:cs="QBE Sans"/>
                <w:b w:val="0"/>
                <w:bCs w:val="0"/>
                <w:lang w:val="en-GB"/>
              </w:rPr>
            </w:pPr>
          </w:p>
        </w:tc>
      </w:tr>
      <w:tr w:rsidR="00D40CC8" w:rsidRPr="00966EF8" w14:paraId="7852C1D3" w14:textId="77777777" w:rsidTr="00885DB0">
        <w:tc>
          <w:tcPr>
            <w:tcW w:w="3843" w:type="dxa"/>
          </w:tcPr>
          <w:p w14:paraId="10BF30E0" w14:textId="356FB339" w:rsidR="00D40CC8" w:rsidRPr="00D40CC8" w:rsidRDefault="00D40CC8" w:rsidP="00D40CC8">
            <w:pPr>
              <w:spacing w:after="12"/>
              <w:ind w:left="108"/>
              <w:rPr>
                <w:lang w:val="en-GB"/>
              </w:rPr>
            </w:pPr>
            <w:r w:rsidRPr="00D02081">
              <w:rPr>
                <w:lang w:val="en-GB"/>
              </w:rPr>
              <w:t xml:space="preserve">Reefer sockets  </w:t>
            </w:r>
          </w:p>
        </w:tc>
        <w:tc>
          <w:tcPr>
            <w:tcW w:w="5811" w:type="dxa"/>
            <w:vAlign w:val="center"/>
            <w:hideMark/>
          </w:tcPr>
          <w:p w14:paraId="11C2C6D6" w14:textId="77777777" w:rsidR="00D40CC8" w:rsidRPr="004C0D2E" w:rsidRDefault="00D40CC8" w:rsidP="00D40CC8">
            <w:pPr>
              <w:pStyle w:val="Heading3"/>
              <w:tabs>
                <w:tab w:val="center" w:pos="7480"/>
                <w:tab w:val="center" w:pos="7895"/>
                <w:tab w:val="center" w:pos="8311"/>
              </w:tabs>
              <w:rPr>
                <w:rFonts w:ascii="QBE Sans" w:eastAsia="QBE Sans" w:hAnsi="QBE Sans" w:cs="QBE Sans"/>
                <w:b w:val="0"/>
                <w:bCs w:val="0"/>
                <w:lang w:val="en-GB"/>
              </w:rPr>
            </w:pPr>
          </w:p>
        </w:tc>
      </w:tr>
      <w:tr w:rsidR="00D40CC8" w:rsidRPr="00966EF8" w14:paraId="261A731B" w14:textId="77777777" w:rsidTr="00885DB0">
        <w:tc>
          <w:tcPr>
            <w:tcW w:w="3843" w:type="dxa"/>
          </w:tcPr>
          <w:p w14:paraId="19E2C3CD" w14:textId="193B57FE" w:rsidR="00D40CC8" w:rsidRPr="00D40CC8" w:rsidRDefault="00D40CC8" w:rsidP="00D40CC8">
            <w:pPr>
              <w:spacing w:after="12"/>
              <w:ind w:left="108"/>
              <w:rPr>
                <w:lang w:val="en-GB"/>
              </w:rPr>
            </w:pPr>
            <w:r w:rsidRPr="00D02081">
              <w:rPr>
                <w:lang w:val="en-GB"/>
              </w:rPr>
              <w:t xml:space="preserve">Reefer monitoring </w:t>
            </w:r>
          </w:p>
        </w:tc>
        <w:tc>
          <w:tcPr>
            <w:tcW w:w="5811" w:type="dxa"/>
            <w:vAlign w:val="center"/>
            <w:hideMark/>
          </w:tcPr>
          <w:p w14:paraId="2B7E4499" w14:textId="77777777" w:rsidR="00D40CC8" w:rsidRPr="004C0D2E" w:rsidRDefault="00D40CC8" w:rsidP="00D40CC8">
            <w:pPr>
              <w:pStyle w:val="Heading3"/>
              <w:tabs>
                <w:tab w:val="center" w:pos="7480"/>
                <w:tab w:val="center" w:pos="7895"/>
                <w:tab w:val="center" w:pos="8311"/>
              </w:tabs>
              <w:rPr>
                <w:rFonts w:ascii="QBE Sans" w:eastAsia="QBE Sans" w:hAnsi="QBE Sans" w:cs="QBE Sans"/>
                <w:b w:val="0"/>
                <w:bCs w:val="0"/>
                <w:lang w:val="en-GB"/>
              </w:rPr>
            </w:pPr>
          </w:p>
        </w:tc>
      </w:tr>
      <w:tr w:rsidR="00D40CC8" w:rsidRPr="00966EF8" w14:paraId="210B3E34" w14:textId="77777777" w:rsidTr="00885DB0">
        <w:tc>
          <w:tcPr>
            <w:tcW w:w="3843" w:type="dxa"/>
          </w:tcPr>
          <w:p w14:paraId="5FBE9E43" w14:textId="14AB6D4A" w:rsidR="00D40CC8" w:rsidRPr="00D40CC8" w:rsidRDefault="00D40CC8" w:rsidP="00D40CC8">
            <w:pPr>
              <w:spacing w:after="12"/>
              <w:ind w:left="108"/>
              <w:rPr>
                <w:lang w:val="en-GB"/>
              </w:rPr>
            </w:pPr>
            <w:r w:rsidRPr="00D02081">
              <w:rPr>
                <w:lang w:val="en-GB"/>
              </w:rPr>
              <w:t xml:space="preserve">Lashing platform condition </w:t>
            </w:r>
          </w:p>
        </w:tc>
        <w:tc>
          <w:tcPr>
            <w:tcW w:w="5811" w:type="dxa"/>
            <w:vAlign w:val="center"/>
            <w:hideMark/>
          </w:tcPr>
          <w:p w14:paraId="2ECA46CF" w14:textId="77777777" w:rsidR="00D40CC8" w:rsidRPr="004C0D2E" w:rsidRDefault="00D40CC8" w:rsidP="00D40CC8">
            <w:pPr>
              <w:pStyle w:val="Heading3"/>
              <w:tabs>
                <w:tab w:val="center" w:pos="7480"/>
                <w:tab w:val="center" w:pos="7895"/>
                <w:tab w:val="center" w:pos="8311"/>
              </w:tabs>
              <w:rPr>
                <w:rFonts w:ascii="QBE Sans" w:eastAsia="QBE Sans" w:hAnsi="QBE Sans" w:cs="QBE Sans"/>
                <w:b w:val="0"/>
                <w:bCs w:val="0"/>
                <w:lang w:val="en-GB"/>
              </w:rPr>
            </w:pPr>
          </w:p>
        </w:tc>
      </w:tr>
      <w:tr w:rsidR="00D40CC8" w:rsidRPr="00966EF8" w14:paraId="39CD84A6" w14:textId="77777777" w:rsidTr="00885DB0">
        <w:tc>
          <w:tcPr>
            <w:tcW w:w="3843" w:type="dxa"/>
          </w:tcPr>
          <w:p w14:paraId="475E23E9" w14:textId="0F8C6456" w:rsidR="00D40CC8" w:rsidRPr="00D40CC8" w:rsidRDefault="00D40CC8" w:rsidP="00D40CC8">
            <w:pPr>
              <w:spacing w:after="12"/>
              <w:ind w:left="108"/>
              <w:rPr>
                <w:lang w:val="en-GB"/>
              </w:rPr>
            </w:pPr>
            <w:r w:rsidRPr="00D02081">
              <w:rPr>
                <w:lang w:val="en-GB"/>
              </w:rPr>
              <w:t>Temporary guardrails available for open hatches</w:t>
            </w:r>
            <w:r w:rsidRPr="00D02081">
              <w:t xml:space="preserve"> </w:t>
            </w:r>
          </w:p>
        </w:tc>
        <w:tc>
          <w:tcPr>
            <w:tcW w:w="5811" w:type="dxa"/>
            <w:vAlign w:val="center"/>
            <w:hideMark/>
          </w:tcPr>
          <w:p w14:paraId="01948561" w14:textId="77777777" w:rsidR="00D40CC8" w:rsidRPr="004C0D2E" w:rsidRDefault="00D40CC8" w:rsidP="00D40CC8">
            <w:pPr>
              <w:pStyle w:val="Heading3"/>
              <w:tabs>
                <w:tab w:val="center" w:pos="7480"/>
                <w:tab w:val="center" w:pos="7895"/>
                <w:tab w:val="center" w:pos="8311"/>
              </w:tabs>
              <w:rPr>
                <w:rFonts w:ascii="QBE Sans" w:eastAsia="QBE Sans" w:hAnsi="QBE Sans" w:cs="QBE Sans"/>
                <w:b w:val="0"/>
                <w:bCs w:val="0"/>
                <w:lang w:val="en-GB"/>
              </w:rPr>
            </w:pPr>
          </w:p>
        </w:tc>
      </w:tr>
    </w:tbl>
    <w:p w14:paraId="243F5D19" w14:textId="77777777" w:rsidR="00D40CC8" w:rsidRDefault="00D40CC8" w:rsidP="00D40CC8"/>
    <w:p w14:paraId="654DC107" w14:textId="70DC962E" w:rsidR="00D40CC8" w:rsidRPr="00A57539" w:rsidRDefault="00A57539" w:rsidP="00A57539">
      <w:pPr>
        <w:pStyle w:val="Heading3"/>
        <w:tabs>
          <w:tab w:val="center" w:pos="7480"/>
          <w:tab w:val="center" w:pos="7895"/>
          <w:tab w:val="center" w:pos="8311"/>
        </w:tabs>
        <w:rPr>
          <w:rFonts w:ascii="QBE Sans" w:eastAsia="QBE Sans" w:hAnsi="QBE Sans" w:cs="QBE Sans"/>
          <w:lang w:val="en-GB"/>
        </w:rPr>
      </w:pPr>
      <w:r w:rsidRPr="00A57539">
        <w:rPr>
          <w:rFonts w:ascii="QBE Sans" w:eastAsia="QBE Sans" w:hAnsi="QBE Sans" w:cs="QBE Sans"/>
          <w:lang w:val="en-GB"/>
        </w:rPr>
        <w:t>Passenger and/or RoRo vessels</w:t>
      </w:r>
    </w:p>
    <w:tbl>
      <w:tblPr>
        <w:tblW w:w="9660" w:type="dxa"/>
        <w:tblInd w:w="113" w:type="dxa"/>
        <w:tblLook w:val="04A0" w:firstRow="1" w:lastRow="0" w:firstColumn="1" w:lastColumn="0" w:noHBand="0" w:noVBand="1"/>
      </w:tblPr>
      <w:tblGrid>
        <w:gridCol w:w="6760"/>
        <w:gridCol w:w="2900"/>
      </w:tblGrid>
      <w:tr w:rsidR="00C61CF1" w:rsidRPr="00C61CF1" w14:paraId="60C0201C" w14:textId="77777777" w:rsidTr="00C61CF1">
        <w:trPr>
          <w:trHeight w:val="300"/>
        </w:trPr>
        <w:tc>
          <w:tcPr>
            <w:tcW w:w="6760" w:type="dxa"/>
            <w:tcBorders>
              <w:top w:val="single" w:sz="4" w:space="0" w:color="auto"/>
              <w:left w:val="single" w:sz="4" w:space="0" w:color="auto"/>
              <w:bottom w:val="single" w:sz="4" w:space="0" w:color="auto"/>
              <w:right w:val="single" w:sz="4" w:space="0" w:color="auto"/>
            </w:tcBorders>
            <w:shd w:val="clear" w:color="000000" w:fill="F5F5F5"/>
            <w:vAlign w:val="center"/>
            <w:hideMark/>
          </w:tcPr>
          <w:p w14:paraId="51E3987D" w14:textId="77777777" w:rsidR="00C61CF1" w:rsidRPr="00C61CF1" w:rsidRDefault="00C61CF1" w:rsidP="00C61CF1">
            <w:pPr>
              <w:spacing w:after="0" w:line="240" w:lineRule="auto"/>
              <w:rPr>
                <w:rFonts w:eastAsia="Times New Roman" w:cs="Times New Roman"/>
                <w:b/>
                <w:bCs/>
                <w:color w:val="000000"/>
                <w:szCs w:val="20"/>
                <w:lang w:val="en-GB" w:eastAsia="en-GB"/>
              </w:rPr>
            </w:pPr>
            <w:r w:rsidRPr="00C61CF1">
              <w:rPr>
                <w:rFonts w:eastAsia="Times New Roman" w:cs="Times New Roman"/>
                <w:b/>
                <w:bCs/>
                <w:szCs w:val="20"/>
                <w:lang w:val="en-GB" w:eastAsia="en-GB"/>
              </w:rPr>
              <w:t>Item</w:t>
            </w:r>
          </w:p>
        </w:tc>
        <w:tc>
          <w:tcPr>
            <w:tcW w:w="2900" w:type="dxa"/>
            <w:tcBorders>
              <w:top w:val="single" w:sz="4" w:space="0" w:color="auto"/>
              <w:left w:val="nil"/>
              <w:bottom w:val="single" w:sz="4" w:space="0" w:color="auto"/>
              <w:right w:val="single" w:sz="4" w:space="0" w:color="auto"/>
            </w:tcBorders>
            <w:shd w:val="clear" w:color="000000" w:fill="F5F5F5"/>
            <w:vAlign w:val="center"/>
            <w:hideMark/>
          </w:tcPr>
          <w:p w14:paraId="235DCE4D" w14:textId="77777777" w:rsidR="00C61CF1" w:rsidRPr="00C61CF1" w:rsidRDefault="00C61CF1" w:rsidP="00C61CF1">
            <w:pPr>
              <w:spacing w:after="0" w:line="240" w:lineRule="auto"/>
              <w:rPr>
                <w:rFonts w:eastAsia="Times New Roman" w:cs="Times New Roman"/>
                <w:b/>
                <w:bCs/>
                <w:color w:val="000000"/>
                <w:szCs w:val="20"/>
                <w:lang w:val="en-GB" w:eastAsia="en-GB"/>
              </w:rPr>
            </w:pPr>
            <w:r w:rsidRPr="00C61CF1">
              <w:rPr>
                <w:rFonts w:eastAsia="Times New Roman" w:cs="Times New Roman"/>
                <w:b/>
                <w:bCs/>
                <w:szCs w:val="20"/>
                <w:lang w:val="en-GB" w:eastAsia="en-GB"/>
              </w:rPr>
              <w:t>Checked</w:t>
            </w:r>
          </w:p>
        </w:tc>
      </w:tr>
      <w:tr w:rsidR="00C61CF1" w:rsidRPr="00C61CF1" w14:paraId="6249671D"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459CBE98"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Fire detection system </w:t>
            </w:r>
          </w:p>
        </w:tc>
        <w:tc>
          <w:tcPr>
            <w:tcW w:w="2900" w:type="dxa"/>
            <w:tcBorders>
              <w:top w:val="nil"/>
              <w:left w:val="nil"/>
              <w:bottom w:val="single" w:sz="4" w:space="0" w:color="auto"/>
              <w:right w:val="single" w:sz="4" w:space="0" w:color="auto"/>
            </w:tcBorders>
            <w:noWrap/>
            <w:vAlign w:val="bottom"/>
            <w:hideMark/>
          </w:tcPr>
          <w:p w14:paraId="2948A0B1" w14:textId="77777777" w:rsidR="00C61CF1" w:rsidRPr="00C61CF1" w:rsidRDefault="00C61CF1" w:rsidP="00C61CF1">
            <w:pPr>
              <w:spacing w:after="0" w:line="240" w:lineRule="auto"/>
              <w:rPr>
                <w:rFonts w:ascii="Aptos Narrow" w:eastAsia="Times New Roman" w:hAnsi="Aptos Narrow" w:cs="Times New Roman"/>
                <w:color w:val="000000"/>
                <w:sz w:val="22"/>
                <w:lang w:val="en-GB" w:eastAsia="en-GB"/>
              </w:rPr>
            </w:pPr>
            <w:r w:rsidRPr="00C61CF1">
              <w:rPr>
                <w:rFonts w:ascii="Aptos Narrow" w:eastAsia="Times New Roman" w:hAnsi="Aptos Narrow" w:cs="Times New Roman"/>
                <w:color w:val="000000"/>
                <w:sz w:val="22"/>
                <w:lang w:val="en-GB" w:eastAsia="en-GB"/>
              </w:rPr>
              <w:t> </w:t>
            </w:r>
          </w:p>
        </w:tc>
      </w:tr>
      <w:tr w:rsidR="00C61CF1" w:rsidRPr="00C61CF1" w14:paraId="2DD43895"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3505A1F2"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Fixed firefighting system  </w:t>
            </w:r>
          </w:p>
        </w:tc>
        <w:tc>
          <w:tcPr>
            <w:tcW w:w="2900" w:type="dxa"/>
            <w:tcBorders>
              <w:top w:val="nil"/>
              <w:left w:val="nil"/>
              <w:bottom w:val="single" w:sz="4" w:space="0" w:color="auto"/>
              <w:right w:val="single" w:sz="4" w:space="0" w:color="auto"/>
            </w:tcBorders>
            <w:noWrap/>
            <w:vAlign w:val="center"/>
            <w:hideMark/>
          </w:tcPr>
          <w:p w14:paraId="342295A9"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   </w:t>
            </w:r>
          </w:p>
        </w:tc>
      </w:tr>
      <w:tr w:rsidR="00C61CF1" w:rsidRPr="00C61CF1" w14:paraId="2ABF182D"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418B6AD8"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Fire control boundaries and doors </w:t>
            </w:r>
          </w:p>
        </w:tc>
        <w:tc>
          <w:tcPr>
            <w:tcW w:w="2900" w:type="dxa"/>
            <w:tcBorders>
              <w:top w:val="nil"/>
              <w:left w:val="nil"/>
              <w:bottom w:val="single" w:sz="4" w:space="0" w:color="auto"/>
              <w:right w:val="single" w:sz="4" w:space="0" w:color="auto"/>
            </w:tcBorders>
            <w:noWrap/>
            <w:vAlign w:val="bottom"/>
            <w:hideMark/>
          </w:tcPr>
          <w:p w14:paraId="1C8EBB96" w14:textId="77777777" w:rsidR="00C61CF1" w:rsidRPr="00C61CF1" w:rsidRDefault="00C61CF1" w:rsidP="00C61CF1">
            <w:pPr>
              <w:spacing w:after="0" w:line="240" w:lineRule="auto"/>
              <w:rPr>
                <w:rFonts w:ascii="Aptos Narrow" w:eastAsia="Times New Roman" w:hAnsi="Aptos Narrow" w:cs="Times New Roman"/>
                <w:color w:val="000000"/>
                <w:sz w:val="22"/>
                <w:lang w:val="en-GB" w:eastAsia="en-GB"/>
              </w:rPr>
            </w:pPr>
            <w:r w:rsidRPr="00C61CF1">
              <w:rPr>
                <w:rFonts w:ascii="Aptos Narrow" w:eastAsia="Times New Roman" w:hAnsi="Aptos Narrow" w:cs="Times New Roman"/>
                <w:color w:val="000000"/>
                <w:sz w:val="22"/>
                <w:lang w:val="en-GB" w:eastAsia="en-GB"/>
              </w:rPr>
              <w:t> </w:t>
            </w:r>
          </w:p>
        </w:tc>
      </w:tr>
      <w:tr w:rsidR="00C61CF1" w:rsidRPr="00C61CF1" w14:paraId="27DE7F78"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000F300C"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Watertight doors </w:t>
            </w:r>
          </w:p>
        </w:tc>
        <w:tc>
          <w:tcPr>
            <w:tcW w:w="2900" w:type="dxa"/>
            <w:tcBorders>
              <w:top w:val="nil"/>
              <w:left w:val="nil"/>
              <w:bottom w:val="single" w:sz="4" w:space="0" w:color="auto"/>
              <w:right w:val="single" w:sz="4" w:space="0" w:color="auto"/>
            </w:tcBorders>
            <w:noWrap/>
            <w:vAlign w:val="bottom"/>
            <w:hideMark/>
          </w:tcPr>
          <w:p w14:paraId="61B2EA97" w14:textId="77777777" w:rsidR="00C61CF1" w:rsidRPr="00C61CF1" w:rsidRDefault="00C61CF1" w:rsidP="00C61CF1">
            <w:pPr>
              <w:spacing w:after="0" w:line="240" w:lineRule="auto"/>
              <w:rPr>
                <w:rFonts w:ascii="Aptos Narrow" w:eastAsia="Times New Roman" w:hAnsi="Aptos Narrow" w:cs="Times New Roman"/>
                <w:color w:val="000000"/>
                <w:sz w:val="22"/>
                <w:lang w:val="en-GB" w:eastAsia="en-GB"/>
              </w:rPr>
            </w:pPr>
            <w:r w:rsidRPr="00C61CF1">
              <w:rPr>
                <w:rFonts w:ascii="Aptos Narrow" w:eastAsia="Times New Roman" w:hAnsi="Aptos Narrow" w:cs="Times New Roman"/>
                <w:color w:val="000000"/>
                <w:sz w:val="22"/>
                <w:lang w:val="en-GB" w:eastAsia="en-GB"/>
              </w:rPr>
              <w:t> </w:t>
            </w:r>
          </w:p>
        </w:tc>
      </w:tr>
      <w:tr w:rsidR="00C61CF1" w:rsidRPr="00C61CF1" w14:paraId="6DBD9AAD"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1DCCF331"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Bow, shell and stern doors </w:t>
            </w:r>
          </w:p>
        </w:tc>
        <w:tc>
          <w:tcPr>
            <w:tcW w:w="2900" w:type="dxa"/>
            <w:tcBorders>
              <w:top w:val="nil"/>
              <w:left w:val="nil"/>
              <w:bottom w:val="single" w:sz="4" w:space="0" w:color="auto"/>
              <w:right w:val="single" w:sz="4" w:space="0" w:color="auto"/>
            </w:tcBorders>
            <w:noWrap/>
            <w:vAlign w:val="bottom"/>
            <w:hideMark/>
          </w:tcPr>
          <w:p w14:paraId="5A9A550C" w14:textId="77777777" w:rsidR="00C61CF1" w:rsidRPr="00C61CF1" w:rsidRDefault="00C61CF1" w:rsidP="00C61CF1">
            <w:pPr>
              <w:spacing w:after="0" w:line="240" w:lineRule="auto"/>
              <w:rPr>
                <w:rFonts w:ascii="Aptos Narrow" w:eastAsia="Times New Roman" w:hAnsi="Aptos Narrow" w:cs="Times New Roman"/>
                <w:color w:val="000000"/>
                <w:sz w:val="22"/>
                <w:lang w:val="en-GB" w:eastAsia="en-GB"/>
              </w:rPr>
            </w:pPr>
            <w:r w:rsidRPr="00C61CF1">
              <w:rPr>
                <w:rFonts w:ascii="Aptos Narrow" w:eastAsia="Times New Roman" w:hAnsi="Aptos Narrow" w:cs="Times New Roman"/>
                <w:color w:val="000000"/>
                <w:sz w:val="22"/>
                <w:lang w:val="en-GB" w:eastAsia="en-GB"/>
              </w:rPr>
              <w:t> </w:t>
            </w:r>
          </w:p>
        </w:tc>
      </w:tr>
      <w:tr w:rsidR="00C61CF1" w:rsidRPr="00C61CF1" w14:paraId="3910EC0F"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1DE3DF94"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Water ingress and flooding alarms </w:t>
            </w:r>
          </w:p>
        </w:tc>
        <w:tc>
          <w:tcPr>
            <w:tcW w:w="2900" w:type="dxa"/>
            <w:tcBorders>
              <w:top w:val="nil"/>
              <w:left w:val="nil"/>
              <w:bottom w:val="single" w:sz="4" w:space="0" w:color="auto"/>
              <w:right w:val="single" w:sz="4" w:space="0" w:color="auto"/>
            </w:tcBorders>
            <w:noWrap/>
            <w:vAlign w:val="center"/>
            <w:hideMark/>
          </w:tcPr>
          <w:p w14:paraId="4A04E6A4"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val="en-GB" w:eastAsia="en-GB"/>
              </w:rPr>
              <w:t xml:space="preserve"> </w:t>
            </w:r>
          </w:p>
        </w:tc>
      </w:tr>
      <w:tr w:rsidR="00C61CF1" w:rsidRPr="00C61CF1" w14:paraId="5102831F"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593CC40E"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CCTV monitoring </w:t>
            </w:r>
          </w:p>
        </w:tc>
        <w:tc>
          <w:tcPr>
            <w:tcW w:w="2900" w:type="dxa"/>
            <w:tcBorders>
              <w:top w:val="nil"/>
              <w:left w:val="nil"/>
              <w:bottom w:val="single" w:sz="4" w:space="0" w:color="auto"/>
              <w:right w:val="single" w:sz="4" w:space="0" w:color="auto"/>
            </w:tcBorders>
            <w:noWrap/>
            <w:vAlign w:val="center"/>
            <w:hideMark/>
          </w:tcPr>
          <w:p w14:paraId="0B3A274E"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val="en-GB" w:eastAsia="en-GB"/>
              </w:rPr>
              <w:t xml:space="preserve"> </w:t>
            </w:r>
          </w:p>
        </w:tc>
      </w:tr>
      <w:tr w:rsidR="00C61CF1" w:rsidRPr="00C61CF1" w14:paraId="5DBBA608"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686D2768"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Crew clearly identifiable as such </w:t>
            </w:r>
          </w:p>
        </w:tc>
        <w:tc>
          <w:tcPr>
            <w:tcW w:w="2900" w:type="dxa"/>
            <w:tcBorders>
              <w:top w:val="nil"/>
              <w:left w:val="nil"/>
              <w:bottom w:val="single" w:sz="4" w:space="0" w:color="auto"/>
              <w:right w:val="single" w:sz="4" w:space="0" w:color="auto"/>
            </w:tcBorders>
            <w:noWrap/>
            <w:vAlign w:val="center"/>
            <w:hideMark/>
          </w:tcPr>
          <w:p w14:paraId="3E8DB73E"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val="en-GB" w:eastAsia="en-GB"/>
              </w:rPr>
              <w:t xml:space="preserve"> </w:t>
            </w:r>
          </w:p>
        </w:tc>
      </w:tr>
      <w:tr w:rsidR="00C61CF1" w:rsidRPr="00C61CF1" w14:paraId="1A86E278"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02DD58F3"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Passengers cleared from RoRo spaces before passage commences </w:t>
            </w:r>
          </w:p>
        </w:tc>
        <w:tc>
          <w:tcPr>
            <w:tcW w:w="2900" w:type="dxa"/>
            <w:tcBorders>
              <w:top w:val="nil"/>
              <w:left w:val="nil"/>
              <w:bottom w:val="single" w:sz="4" w:space="0" w:color="auto"/>
              <w:right w:val="single" w:sz="4" w:space="0" w:color="auto"/>
            </w:tcBorders>
            <w:noWrap/>
            <w:vAlign w:val="center"/>
            <w:hideMark/>
          </w:tcPr>
          <w:p w14:paraId="00AA262B"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val="en-GB" w:eastAsia="en-GB"/>
              </w:rPr>
              <w:t xml:space="preserve">   </w:t>
            </w:r>
          </w:p>
        </w:tc>
      </w:tr>
      <w:tr w:rsidR="00C61CF1" w:rsidRPr="00C61CF1" w14:paraId="2BFC7DC1"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43AACB76"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Safety in public spaces </w:t>
            </w:r>
          </w:p>
        </w:tc>
        <w:tc>
          <w:tcPr>
            <w:tcW w:w="2900" w:type="dxa"/>
            <w:tcBorders>
              <w:top w:val="nil"/>
              <w:left w:val="nil"/>
              <w:bottom w:val="single" w:sz="4" w:space="0" w:color="auto"/>
              <w:right w:val="single" w:sz="4" w:space="0" w:color="auto"/>
            </w:tcBorders>
            <w:noWrap/>
            <w:vAlign w:val="bottom"/>
            <w:hideMark/>
          </w:tcPr>
          <w:p w14:paraId="0A4C4B96" w14:textId="77777777" w:rsidR="00C61CF1" w:rsidRPr="00C61CF1" w:rsidRDefault="00C61CF1" w:rsidP="00C61CF1">
            <w:pPr>
              <w:spacing w:after="0" w:line="240" w:lineRule="auto"/>
              <w:rPr>
                <w:rFonts w:ascii="Aptos Narrow" w:eastAsia="Times New Roman" w:hAnsi="Aptos Narrow" w:cs="Times New Roman"/>
                <w:color w:val="000000"/>
                <w:sz w:val="22"/>
                <w:lang w:val="en-GB" w:eastAsia="en-GB"/>
              </w:rPr>
            </w:pPr>
            <w:r w:rsidRPr="00C61CF1">
              <w:rPr>
                <w:rFonts w:ascii="Aptos Narrow" w:eastAsia="Times New Roman" w:hAnsi="Aptos Narrow" w:cs="Times New Roman"/>
                <w:color w:val="000000"/>
                <w:sz w:val="22"/>
                <w:lang w:val="en-GB" w:eastAsia="en-GB"/>
              </w:rPr>
              <w:t> </w:t>
            </w:r>
          </w:p>
        </w:tc>
      </w:tr>
      <w:tr w:rsidR="00C61CF1" w:rsidRPr="00C61CF1" w14:paraId="3A6B49DD"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10711ACD"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Galley and food handling and consumption areas     </w:t>
            </w:r>
          </w:p>
        </w:tc>
        <w:tc>
          <w:tcPr>
            <w:tcW w:w="2900" w:type="dxa"/>
            <w:tcBorders>
              <w:top w:val="nil"/>
              <w:left w:val="nil"/>
              <w:bottom w:val="single" w:sz="4" w:space="0" w:color="auto"/>
              <w:right w:val="single" w:sz="4" w:space="0" w:color="auto"/>
            </w:tcBorders>
            <w:noWrap/>
            <w:vAlign w:val="center"/>
            <w:hideMark/>
          </w:tcPr>
          <w:p w14:paraId="5E1DDB1A"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val="en-GB" w:eastAsia="en-GB"/>
              </w:rPr>
              <w:t xml:space="preserve">   </w:t>
            </w:r>
          </w:p>
        </w:tc>
      </w:tr>
      <w:tr w:rsidR="00C61CF1" w:rsidRPr="00C61CF1" w14:paraId="7F034F0F"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40FD7FD2"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Safety notices and information for passengers    </w:t>
            </w:r>
          </w:p>
        </w:tc>
        <w:tc>
          <w:tcPr>
            <w:tcW w:w="2900" w:type="dxa"/>
            <w:tcBorders>
              <w:top w:val="nil"/>
              <w:left w:val="nil"/>
              <w:bottom w:val="single" w:sz="4" w:space="0" w:color="auto"/>
              <w:right w:val="single" w:sz="4" w:space="0" w:color="auto"/>
            </w:tcBorders>
            <w:noWrap/>
            <w:vAlign w:val="center"/>
            <w:hideMark/>
          </w:tcPr>
          <w:p w14:paraId="581D81A4"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val="en-GB" w:eastAsia="en-GB"/>
              </w:rPr>
              <w:t xml:space="preserve">   </w:t>
            </w:r>
          </w:p>
        </w:tc>
      </w:tr>
      <w:tr w:rsidR="00C61CF1" w:rsidRPr="00C61CF1" w14:paraId="0A0DB444"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3CFCF486"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Passenger control and assistance in an emergency    </w:t>
            </w:r>
          </w:p>
        </w:tc>
        <w:tc>
          <w:tcPr>
            <w:tcW w:w="2900" w:type="dxa"/>
            <w:tcBorders>
              <w:top w:val="nil"/>
              <w:left w:val="nil"/>
              <w:bottom w:val="single" w:sz="4" w:space="0" w:color="auto"/>
              <w:right w:val="single" w:sz="4" w:space="0" w:color="auto"/>
            </w:tcBorders>
            <w:noWrap/>
            <w:vAlign w:val="center"/>
            <w:hideMark/>
          </w:tcPr>
          <w:p w14:paraId="4F3D9F1B"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val="en-GB" w:eastAsia="en-GB"/>
              </w:rPr>
              <w:t xml:space="preserve">   </w:t>
            </w:r>
          </w:p>
        </w:tc>
      </w:tr>
      <w:tr w:rsidR="00C61CF1" w:rsidRPr="00C61CF1" w14:paraId="7C39C645"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4AC945EE"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Escape routes clearly marked </w:t>
            </w:r>
          </w:p>
        </w:tc>
        <w:tc>
          <w:tcPr>
            <w:tcW w:w="2900" w:type="dxa"/>
            <w:tcBorders>
              <w:top w:val="nil"/>
              <w:left w:val="nil"/>
              <w:bottom w:val="single" w:sz="4" w:space="0" w:color="auto"/>
              <w:right w:val="single" w:sz="4" w:space="0" w:color="auto"/>
            </w:tcBorders>
            <w:noWrap/>
            <w:vAlign w:val="center"/>
            <w:hideMark/>
          </w:tcPr>
          <w:p w14:paraId="268CA244"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val="en-GB" w:eastAsia="en-GB"/>
              </w:rPr>
              <w:t xml:space="preserve"> </w:t>
            </w:r>
          </w:p>
        </w:tc>
      </w:tr>
      <w:tr w:rsidR="00C61CF1" w:rsidRPr="00C61CF1" w14:paraId="2C037824"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4F782E6A"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Condition and certificates of ramps and lifts</w:t>
            </w:r>
            <w:r w:rsidRPr="00C61CF1">
              <w:rPr>
                <w:rFonts w:ascii="QBE Sans" w:eastAsia="Times New Roman" w:hAnsi="QBE Sans" w:cs="QBE Sans"/>
                <w:b/>
                <w:bCs/>
                <w:color w:val="000000"/>
                <w:szCs w:val="20"/>
                <w:lang w:eastAsia="en-GB"/>
              </w:rPr>
              <w:t xml:space="preserve"> </w:t>
            </w:r>
            <w:r w:rsidRPr="00C61CF1">
              <w:rPr>
                <w:rFonts w:eastAsia="Times New Roman" w:cs="Times New Roman"/>
                <w:color w:val="000000"/>
                <w:szCs w:val="20"/>
                <w:lang w:eastAsia="en-GB"/>
              </w:rPr>
              <w:t xml:space="preserve">   </w:t>
            </w:r>
          </w:p>
        </w:tc>
        <w:tc>
          <w:tcPr>
            <w:tcW w:w="2900" w:type="dxa"/>
            <w:tcBorders>
              <w:top w:val="nil"/>
              <w:left w:val="nil"/>
              <w:bottom w:val="single" w:sz="4" w:space="0" w:color="auto"/>
              <w:right w:val="single" w:sz="4" w:space="0" w:color="auto"/>
            </w:tcBorders>
            <w:noWrap/>
            <w:vAlign w:val="bottom"/>
            <w:hideMark/>
          </w:tcPr>
          <w:p w14:paraId="50998155" w14:textId="77777777" w:rsidR="00C61CF1" w:rsidRPr="00C61CF1" w:rsidRDefault="00C61CF1" w:rsidP="00C61CF1">
            <w:pPr>
              <w:spacing w:after="0" w:line="240" w:lineRule="auto"/>
              <w:rPr>
                <w:rFonts w:ascii="Aptos Narrow" w:eastAsia="Times New Roman" w:hAnsi="Aptos Narrow" w:cs="Times New Roman"/>
                <w:color w:val="000000"/>
                <w:sz w:val="22"/>
                <w:lang w:val="en-GB" w:eastAsia="en-GB"/>
              </w:rPr>
            </w:pPr>
            <w:r w:rsidRPr="00C61CF1">
              <w:rPr>
                <w:rFonts w:ascii="Aptos Narrow" w:eastAsia="Times New Roman" w:hAnsi="Aptos Narrow" w:cs="Times New Roman"/>
                <w:color w:val="000000"/>
                <w:sz w:val="22"/>
                <w:lang w:val="en-GB" w:eastAsia="en-GB"/>
              </w:rPr>
              <w:t> </w:t>
            </w:r>
          </w:p>
        </w:tc>
      </w:tr>
      <w:tr w:rsidR="00C61CF1" w:rsidRPr="00C61CF1" w14:paraId="27E4BA29"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1C24C3E3"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Clear separation between passenger and vehicle access    </w:t>
            </w:r>
          </w:p>
        </w:tc>
        <w:tc>
          <w:tcPr>
            <w:tcW w:w="2900" w:type="dxa"/>
            <w:tcBorders>
              <w:top w:val="nil"/>
              <w:left w:val="nil"/>
              <w:bottom w:val="single" w:sz="4" w:space="0" w:color="auto"/>
              <w:right w:val="single" w:sz="4" w:space="0" w:color="auto"/>
            </w:tcBorders>
            <w:noWrap/>
            <w:vAlign w:val="bottom"/>
            <w:hideMark/>
          </w:tcPr>
          <w:p w14:paraId="497BA7E4" w14:textId="77777777" w:rsidR="00C61CF1" w:rsidRPr="00C61CF1" w:rsidRDefault="00C61CF1" w:rsidP="00C61CF1">
            <w:pPr>
              <w:spacing w:after="0" w:line="240" w:lineRule="auto"/>
              <w:rPr>
                <w:rFonts w:ascii="Aptos Narrow" w:eastAsia="Times New Roman" w:hAnsi="Aptos Narrow" w:cs="Times New Roman"/>
                <w:color w:val="000000"/>
                <w:sz w:val="22"/>
                <w:lang w:val="en-GB" w:eastAsia="en-GB"/>
              </w:rPr>
            </w:pPr>
            <w:r w:rsidRPr="00C61CF1">
              <w:rPr>
                <w:rFonts w:ascii="Aptos Narrow" w:eastAsia="Times New Roman" w:hAnsi="Aptos Narrow" w:cs="Times New Roman"/>
                <w:color w:val="000000"/>
                <w:sz w:val="22"/>
                <w:lang w:val="en-GB" w:eastAsia="en-GB"/>
              </w:rPr>
              <w:t> </w:t>
            </w:r>
          </w:p>
        </w:tc>
      </w:tr>
      <w:tr w:rsidR="00C61CF1" w:rsidRPr="00C61CF1" w14:paraId="628F1E53" w14:textId="77777777" w:rsidTr="00C61CF1">
        <w:trPr>
          <w:trHeight w:val="300"/>
        </w:trPr>
        <w:tc>
          <w:tcPr>
            <w:tcW w:w="6760" w:type="dxa"/>
            <w:tcBorders>
              <w:top w:val="nil"/>
              <w:left w:val="single" w:sz="4" w:space="0" w:color="auto"/>
              <w:bottom w:val="single" w:sz="4" w:space="0" w:color="auto"/>
              <w:right w:val="single" w:sz="4" w:space="0" w:color="auto"/>
            </w:tcBorders>
            <w:noWrap/>
            <w:vAlign w:val="center"/>
            <w:hideMark/>
          </w:tcPr>
          <w:p w14:paraId="0CC672B1"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eastAsia="en-GB"/>
              </w:rPr>
              <w:t xml:space="preserve">Vehicle lashings </w:t>
            </w:r>
            <w:r w:rsidRPr="00C61CF1">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342AA1D4" w14:textId="77777777" w:rsidR="00C61CF1" w:rsidRPr="00C61CF1" w:rsidRDefault="00C61CF1" w:rsidP="00C61CF1">
            <w:pPr>
              <w:spacing w:after="0" w:line="240" w:lineRule="auto"/>
              <w:rPr>
                <w:rFonts w:eastAsia="Times New Roman" w:cs="Times New Roman"/>
                <w:color w:val="000000"/>
                <w:szCs w:val="20"/>
                <w:lang w:val="en-GB" w:eastAsia="en-GB"/>
              </w:rPr>
            </w:pPr>
            <w:r w:rsidRPr="00C61CF1">
              <w:rPr>
                <w:rFonts w:eastAsia="Times New Roman" w:cs="Times New Roman"/>
                <w:color w:val="000000"/>
                <w:szCs w:val="20"/>
                <w:lang w:val="en-GB" w:eastAsia="en-GB"/>
              </w:rPr>
              <w:t xml:space="preserve">   </w:t>
            </w:r>
          </w:p>
        </w:tc>
      </w:tr>
    </w:tbl>
    <w:p w14:paraId="2EBEFDE3" w14:textId="77777777" w:rsidR="00C61CF1" w:rsidRPr="00C61CF1" w:rsidRDefault="00C61CF1" w:rsidP="00C61CF1"/>
    <w:p w14:paraId="7837E5B5" w14:textId="03B4A997" w:rsidR="00945169" w:rsidRDefault="00945169" w:rsidP="00945169">
      <w:pPr>
        <w:pStyle w:val="Heading3"/>
        <w:tabs>
          <w:tab w:val="center" w:pos="7480"/>
          <w:tab w:val="center" w:pos="7895"/>
          <w:tab w:val="center" w:pos="8311"/>
        </w:tabs>
      </w:pPr>
      <w:r>
        <w:t xml:space="preserve">Tankers </w:t>
      </w:r>
      <w:r>
        <w:tab/>
        <w:t xml:space="preserve"> </w:t>
      </w:r>
      <w:r>
        <w:tab/>
        <w:t xml:space="preserve"> </w:t>
      </w:r>
      <w:r>
        <w:tab/>
        <w:t xml:space="preserve"> </w:t>
      </w:r>
    </w:p>
    <w:tbl>
      <w:tblPr>
        <w:tblW w:w="9660" w:type="dxa"/>
        <w:tblInd w:w="113" w:type="dxa"/>
        <w:tblLook w:val="04A0" w:firstRow="1" w:lastRow="0" w:firstColumn="1" w:lastColumn="0" w:noHBand="0" w:noVBand="1"/>
      </w:tblPr>
      <w:tblGrid>
        <w:gridCol w:w="6760"/>
        <w:gridCol w:w="2900"/>
      </w:tblGrid>
      <w:tr w:rsidR="00E16F34" w:rsidRPr="00E16F34" w14:paraId="47DE78B6" w14:textId="77777777" w:rsidTr="00E16F34">
        <w:trPr>
          <w:trHeight w:val="300"/>
        </w:trPr>
        <w:tc>
          <w:tcPr>
            <w:tcW w:w="676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EB80BFA" w14:textId="77777777" w:rsidR="00E16F34" w:rsidRPr="00E16F34" w:rsidRDefault="00E16F34" w:rsidP="00E16F34">
            <w:pPr>
              <w:spacing w:after="0" w:line="240" w:lineRule="auto"/>
              <w:rPr>
                <w:rFonts w:eastAsia="Times New Roman" w:cs="Times New Roman"/>
                <w:b/>
                <w:bCs/>
                <w:color w:val="000000"/>
                <w:szCs w:val="20"/>
                <w:lang w:val="en-GB" w:eastAsia="en-GB"/>
              </w:rPr>
            </w:pPr>
            <w:r w:rsidRPr="00E16F34">
              <w:rPr>
                <w:rFonts w:eastAsia="Times New Roman" w:cs="Times New Roman"/>
                <w:b/>
                <w:bCs/>
                <w:szCs w:val="20"/>
                <w:lang w:val="en-GB" w:eastAsia="en-GB"/>
              </w:rPr>
              <w:t>Item</w:t>
            </w:r>
          </w:p>
        </w:tc>
        <w:tc>
          <w:tcPr>
            <w:tcW w:w="2900" w:type="dxa"/>
            <w:tcBorders>
              <w:top w:val="single" w:sz="4" w:space="0" w:color="auto"/>
              <w:left w:val="nil"/>
              <w:bottom w:val="single" w:sz="4" w:space="0" w:color="auto"/>
              <w:right w:val="single" w:sz="4" w:space="0" w:color="auto"/>
            </w:tcBorders>
            <w:shd w:val="clear" w:color="000000" w:fill="F2F2F2"/>
            <w:vAlign w:val="center"/>
            <w:hideMark/>
          </w:tcPr>
          <w:p w14:paraId="35B04F49" w14:textId="77777777" w:rsidR="00E16F34" w:rsidRPr="00E16F34" w:rsidRDefault="00E16F34" w:rsidP="00E16F34">
            <w:pPr>
              <w:spacing w:after="0" w:line="240" w:lineRule="auto"/>
              <w:rPr>
                <w:rFonts w:eastAsia="Times New Roman" w:cs="Times New Roman"/>
                <w:b/>
                <w:bCs/>
                <w:color w:val="000000"/>
                <w:szCs w:val="20"/>
                <w:lang w:val="en-GB" w:eastAsia="en-GB"/>
              </w:rPr>
            </w:pPr>
            <w:r w:rsidRPr="00E16F34">
              <w:rPr>
                <w:rFonts w:eastAsia="Times New Roman" w:cs="Times New Roman"/>
                <w:b/>
                <w:bCs/>
                <w:szCs w:val="20"/>
                <w:lang w:val="en-GB" w:eastAsia="en-GB"/>
              </w:rPr>
              <w:t>Checked</w:t>
            </w:r>
          </w:p>
        </w:tc>
      </w:tr>
      <w:tr w:rsidR="00E16F34" w:rsidRPr="00E16F34" w14:paraId="65CE21D3"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3CC9CC1D"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Safe access to bow </w:t>
            </w:r>
          </w:p>
        </w:tc>
        <w:tc>
          <w:tcPr>
            <w:tcW w:w="2900" w:type="dxa"/>
            <w:tcBorders>
              <w:top w:val="nil"/>
              <w:left w:val="nil"/>
              <w:bottom w:val="single" w:sz="4" w:space="0" w:color="auto"/>
              <w:right w:val="single" w:sz="4" w:space="0" w:color="auto"/>
            </w:tcBorders>
            <w:noWrap/>
            <w:vAlign w:val="center"/>
            <w:hideMark/>
          </w:tcPr>
          <w:p w14:paraId="24A840E4"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182D7CA8"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2FF481EE"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Emergency towing arrangements </w:t>
            </w:r>
          </w:p>
        </w:tc>
        <w:tc>
          <w:tcPr>
            <w:tcW w:w="2900" w:type="dxa"/>
            <w:tcBorders>
              <w:top w:val="nil"/>
              <w:left w:val="nil"/>
              <w:bottom w:val="single" w:sz="4" w:space="0" w:color="auto"/>
              <w:right w:val="single" w:sz="4" w:space="0" w:color="auto"/>
            </w:tcBorders>
            <w:noWrap/>
            <w:vAlign w:val="center"/>
            <w:hideMark/>
          </w:tcPr>
          <w:p w14:paraId="52295EFA"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14E8A520"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2413F8B9"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Technical and operational information    </w:t>
            </w:r>
          </w:p>
        </w:tc>
        <w:tc>
          <w:tcPr>
            <w:tcW w:w="2900" w:type="dxa"/>
            <w:tcBorders>
              <w:top w:val="nil"/>
              <w:left w:val="nil"/>
              <w:bottom w:val="single" w:sz="4" w:space="0" w:color="auto"/>
              <w:right w:val="single" w:sz="4" w:space="0" w:color="auto"/>
            </w:tcBorders>
            <w:noWrap/>
            <w:vAlign w:val="bottom"/>
            <w:hideMark/>
          </w:tcPr>
          <w:p w14:paraId="2D3993D2" w14:textId="77777777" w:rsidR="00E16F34" w:rsidRPr="00E16F34" w:rsidRDefault="00E16F34" w:rsidP="00E16F34">
            <w:pPr>
              <w:spacing w:after="0" w:line="240" w:lineRule="auto"/>
              <w:rPr>
                <w:rFonts w:ascii="Aptos Narrow" w:eastAsia="Times New Roman" w:hAnsi="Aptos Narrow" w:cs="Times New Roman"/>
                <w:color w:val="000000"/>
                <w:sz w:val="22"/>
                <w:lang w:val="en-GB" w:eastAsia="en-GB"/>
              </w:rPr>
            </w:pPr>
            <w:r w:rsidRPr="00E16F34">
              <w:rPr>
                <w:rFonts w:ascii="Aptos Narrow" w:eastAsia="Times New Roman" w:hAnsi="Aptos Narrow" w:cs="Times New Roman"/>
                <w:color w:val="000000"/>
                <w:sz w:val="22"/>
                <w:lang w:val="en-GB" w:eastAsia="en-GB"/>
              </w:rPr>
              <w:t> </w:t>
            </w:r>
          </w:p>
        </w:tc>
      </w:tr>
      <w:tr w:rsidR="00E16F34" w:rsidRPr="00E16F34" w14:paraId="40F5FB1B"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3C137B31"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Awareness of operational parameters of pressure, loading rate, venting etc </w:t>
            </w:r>
          </w:p>
        </w:tc>
        <w:tc>
          <w:tcPr>
            <w:tcW w:w="2900" w:type="dxa"/>
            <w:tcBorders>
              <w:top w:val="nil"/>
              <w:left w:val="nil"/>
              <w:bottom w:val="single" w:sz="4" w:space="0" w:color="auto"/>
              <w:right w:val="single" w:sz="4" w:space="0" w:color="auto"/>
            </w:tcBorders>
            <w:noWrap/>
            <w:vAlign w:val="center"/>
            <w:hideMark/>
          </w:tcPr>
          <w:p w14:paraId="5269D3FA"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6878833A"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37AF1A1E"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Cargo handling plan and procedures </w:t>
            </w:r>
          </w:p>
        </w:tc>
        <w:tc>
          <w:tcPr>
            <w:tcW w:w="2900" w:type="dxa"/>
            <w:tcBorders>
              <w:top w:val="nil"/>
              <w:left w:val="nil"/>
              <w:bottom w:val="single" w:sz="4" w:space="0" w:color="auto"/>
              <w:right w:val="single" w:sz="4" w:space="0" w:color="auto"/>
            </w:tcBorders>
            <w:noWrap/>
            <w:vAlign w:val="center"/>
            <w:hideMark/>
          </w:tcPr>
          <w:p w14:paraId="5389CC89"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51990EDB"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724F31A4"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Availability of product data sheets </w:t>
            </w:r>
          </w:p>
        </w:tc>
        <w:tc>
          <w:tcPr>
            <w:tcW w:w="2900" w:type="dxa"/>
            <w:tcBorders>
              <w:top w:val="nil"/>
              <w:left w:val="nil"/>
              <w:bottom w:val="single" w:sz="4" w:space="0" w:color="auto"/>
              <w:right w:val="single" w:sz="4" w:space="0" w:color="auto"/>
            </w:tcBorders>
            <w:noWrap/>
            <w:vAlign w:val="center"/>
            <w:hideMark/>
          </w:tcPr>
          <w:p w14:paraId="63305E28"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66C65823"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77DBB7B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Implementation of safe operating procedures    </w:t>
            </w:r>
          </w:p>
        </w:tc>
        <w:tc>
          <w:tcPr>
            <w:tcW w:w="2900" w:type="dxa"/>
            <w:tcBorders>
              <w:top w:val="nil"/>
              <w:left w:val="nil"/>
              <w:bottom w:val="single" w:sz="4" w:space="0" w:color="auto"/>
              <w:right w:val="single" w:sz="4" w:space="0" w:color="auto"/>
            </w:tcBorders>
            <w:noWrap/>
            <w:vAlign w:val="bottom"/>
            <w:hideMark/>
          </w:tcPr>
          <w:p w14:paraId="43246869" w14:textId="77777777" w:rsidR="00E16F34" w:rsidRPr="00E16F34" w:rsidRDefault="00E16F34" w:rsidP="00E16F34">
            <w:pPr>
              <w:spacing w:after="0" w:line="240" w:lineRule="auto"/>
              <w:rPr>
                <w:rFonts w:ascii="Aptos Narrow" w:eastAsia="Times New Roman" w:hAnsi="Aptos Narrow" w:cs="Times New Roman"/>
                <w:color w:val="000000"/>
                <w:sz w:val="22"/>
                <w:lang w:val="en-GB" w:eastAsia="en-GB"/>
              </w:rPr>
            </w:pPr>
            <w:r w:rsidRPr="00E16F34">
              <w:rPr>
                <w:rFonts w:ascii="Aptos Narrow" w:eastAsia="Times New Roman" w:hAnsi="Aptos Narrow" w:cs="Times New Roman"/>
                <w:color w:val="000000"/>
                <w:sz w:val="22"/>
                <w:lang w:val="en-GB" w:eastAsia="en-GB"/>
              </w:rPr>
              <w:t> </w:t>
            </w:r>
          </w:p>
        </w:tc>
      </w:tr>
      <w:tr w:rsidR="00E16F34" w:rsidRPr="00E16F34" w14:paraId="16ED81B6"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6230284E"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Valve operating system </w:t>
            </w:r>
          </w:p>
        </w:tc>
        <w:tc>
          <w:tcPr>
            <w:tcW w:w="2900" w:type="dxa"/>
            <w:tcBorders>
              <w:top w:val="nil"/>
              <w:left w:val="nil"/>
              <w:bottom w:val="single" w:sz="4" w:space="0" w:color="auto"/>
              <w:right w:val="single" w:sz="4" w:space="0" w:color="auto"/>
            </w:tcBorders>
            <w:noWrap/>
            <w:vAlign w:val="center"/>
            <w:hideMark/>
          </w:tcPr>
          <w:p w14:paraId="6C872042"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61B53D96"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3095CECD"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Pipeline condition </w:t>
            </w:r>
          </w:p>
        </w:tc>
        <w:tc>
          <w:tcPr>
            <w:tcW w:w="2900" w:type="dxa"/>
            <w:tcBorders>
              <w:top w:val="nil"/>
              <w:left w:val="nil"/>
              <w:bottom w:val="single" w:sz="4" w:space="0" w:color="auto"/>
              <w:right w:val="single" w:sz="4" w:space="0" w:color="auto"/>
            </w:tcBorders>
            <w:noWrap/>
            <w:vAlign w:val="center"/>
            <w:hideMark/>
          </w:tcPr>
          <w:p w14:paraId="7E2B6456"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59B67B58"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0108978F"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Manifold valves, blanks and savealls </w:t>
            </w:r>
          </w:p>
        </w:tc>
        <w:tc>
          <w:tcPr>
            <w:tcW w:w="2900" w:type="dxa"/>
            <w:tcBorders>
              <w:top w:val="nil"/>
              <w:left w:val="nil"/>
              <w:bottom w:val="single" w:sz="4" w:space="0" w:color="auto"/>
              <w:right w:val="single" w:sz="4" w:space="0" w:color="auto"/>
            </w:tcBorders>
            <w:noWrap/>
            <w:vAlign w:val="center"/>
            <w:hideMark/>
          </w:tcPr>
          <w:p w14:paraId="41AB0A49"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36ED2B39"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48A6C8B1"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lastRenderedPageBreak/>
              <w:t xml:space="preserve">Oily water discharge at manifold ('Marpol' line) </w:t>
            </w:r>
          </w:p>
        </w:tc>
        <w:tc>
          <w:tcPr>
            <w:tcW w:w="2900" w:type="dxa"/>
            <w:tcBorders>
              <w:top w:val="nil"/>
              <w:left w:val="nil"/>
              <w:bottom w:val="single" w:sz="4" w:space="0" w:color="auto"/>
              <w:right w:val="single" w:sz="4" w:space="0" w:color="auto"/>
            </w:tcBorders>
            <w:noWrap/>
            <w:vAlign w:val="center"/>
            <w:hideMark/>
          </w:tcPr>
          <w:p w14:paraId="416E1374"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2FCE78CF"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439FFAA1"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Venting system and P/V valves  </w:t>
            </w:r>
          </w:p>
        </w:tc>
        <w:tc>
          <w:tcPr>
            <w:tcW w:w="2900" w:type="dxa"/>
            <w:tcBorders>
              <w:top w:val="nil"/>
              <w:left w:val="nil"/>
              <w:bottom w:val="single" w:sz="4" w:space="0" w:color="auto"/>
              <w:right w:val="single" w:sz="4" w:space="0" w:color="auto"/>
            </w:tcBorders>
            <w:noWrap/>
            <w:vAlign w:val="center"/>
            <w:hideMark/>
          </w:tcPr>
          <w:p w14:paraId="6B5ED2E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2545C788"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1EFD655C"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Seals of ullage ports and tank lids  </w:t>
            </w:r>
          </w:p>
        </w:tc>
        <w:tc>
          <w:tcPr>
            <w:tcW w:w="2900" w:type="dxa"/>
            <w:tcBorders>
              <w:top w:val="nil"/>
              <w:left w:val="nil"/>
              <w:bottom w:val="single" w:sz="4" w:space="0" w:color="auto"/>
              <w:right w:val="single" w:sz="4" w:space="0" w:color="auto"/>
            </w:tcBorders>
            <w:noWrap/>
            <w:vAlign w:val="center"/>
            <w:hideMark/>
          </w:tcPr>
          <w:p w14:paraId="7A262AD3"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543B3D3C"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01046F06"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Ullaging system  </w:t>
            </w:r>
          </w:p>
        </w:tc>
        <w:tc>
          <w:tcPr>
            <w:tcW w:w="2900" w:type="dxa"/>
            <w:tcBorders>
              <w:top w:val="nil"/>
              <w:left w:val="nil"/>
              <w:bottom w:val="single" w:sz="4" w:space="0" w:color="auto"/>
              <w:right w:val="single" w:sz="4" w:space="0" w:color="auto"/>
            </w:tcBorders>
            <w:noWrap/>
            <w:vAlign w:val="center"/>
            <w:hideMark/>
          </w:tcPr>
          <w:p w14:paraId="2223D8A7"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52568A9D"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7FA8FF79"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Level alarms </w:t>
            </w:r>
          </w:p>
        </w:tc>
        <w:tc>
          <w:tcPr>
            <w:tcW w:w="2900" w:type="dxa"/>
            <w:tcBorders>
              <w:top w:val="nil"/>
              <w:left w:val="nil"/>
              <w:bottom w:val="single" w:sz="4" w:space="0" w:color="auto"/>
              <w:right w:val="single" w:sz="4" w:space="0" w:color="auto"/>
            </w:tcBorders>
            <w:noWrap/>
            <w:vAlign w:val="center"/>
            <w:hideMark/>
          </w:tcPr>
          <w:p w14:paraId="115DB0D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1591C72D"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5D1086B2"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Tank washing system </w:t>
            </w:r>
          </w:p>
        </w:tc>
        <w:tc>
          <w:tcPr>
            <w:tcW w:w="2900" w:type="dxa"/>
            <w:tcBorders>
              <w:top w:val="nil"/>
              <w:left w:val="nil"/>
              <w:bottom w:val="single" w:sz="4" w:space="0" w:color="auto"/>
              <w:right w:val="single" w:sz="4" w:space="0" w:color="auto"/>
            </w:tcBorders>
            <w:noWrap/>
            <w:vAlign w:val="center"/>
            <w:hideMark/>
          </w:tcPr>
          <w:p w14:paraId="5E0C3673"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6660F29B"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1492C452"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Tank cleaning guide </w:t>
            </w:r>
          </w:p>
        </w:tc>
        <w:tc>
          <w:tcPr>
            <w:tcW w:w="2900" w:type="dxa"/>
            <w:tcBorders>
              <w:top w:val="nil"/>
              <w:left w:val="nil"/>
              <w:bottom w:val="single" w:sz="4" w:space="0" w:color="auto"/>
              <w:right w:val="single" w:sz="4" w:space="0" w:color="auto"/>
            </w:tcBorders>
            <w:noWrap/>
            <w:vAlign w:val="center"/>
            <w:hideMark/>
          </w:tcPr>
          <w:p w14:paraId="5D822F64"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5E3BDAFD"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30481800"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Heating coils</w:t>
            </w:r>
            <w:r w:rsidRPr="00E16F34">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58CD7CDC"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 </w:t>
            </w:r>
          </w:p>
        </w:tc>
      </w:tr>
      <w:tr w:rsidR="00E16F34" w:rsidRPr="00E16F34" w14:paraId="644A50E8" w14:textId="77777777" w:rsidTr="00E16F34">
        <w:trPr>
          <w:trHeight w:val="300"/>
        </w:trPr>
        <w:tc>
          <w:tcPr>
            <w:tcW w:w="6760" w:type="dxa"/>
            <w:tcBorders>
              <w:top w:val="nil"/>
              <w:left w:val="single" w:sz="4" w:space="0" w:color="auto"/>
              <w:bottom w:val="single" w:sz="4" w:space="0" w:color="auto"/>
              <w:right w:val="single" w:sz="4" w:space="0" w:color="auto"/>
            </w:tcBorders>
            <w:shd w:val="clear" w:color="000000" w:fill="F2F2F2"/>
            <w:noWrap/>
            <w:vAlign w:val="center"/>
            <w:hideMark/>
          </w:tcPr>
          <w:p w14:paraId="394CF84C" w14:textId="77777777" w:rsidR="00E16F34" w:rsidRPr="00E16F34" w:rsidRDefault="00E16F34" w:rsidP="00E16F34">
            <w:pPr>
              <w:spacing w:after="0" w:line="240" w:lineRule="auto"/>
              <w:rPr>
                <w:rFonts w:ascii="QBE Sans" w:eastAsia="Times New Roman" w:hAnsi="QBE Sans" w:cs="QBE Sans"/>
                <w:b/>
                <w:bCs/>
                <w:color w:val="000000"/>
                <w:szCs w:val="20"/>
                <w:lang w:val="en-GB" w:eastAsia="en-GB"/>
              </w:rPr>
            </w:pPr>
            <w:r w:rsidRPr="00E16F34">
              <w:rPr>
                <w:rFonts w:ascii="QBE Sans" w:eastAsia="QBE Sans" w:hAnsi="QBE Sans" w:cs="QBE Sans"/>
                <w:b/>
                <w:bCs/>
                <w:color w:val="000000"/>
                <w:szCs w:val="20"/>
                <w:lang w:eastAsia="en-GB"/>
              </w:rPr>
              <w:t xml:space="preserve">Pumproom </w:t>
            </w:r>
          </w:p>
        </w:tc>
        <w:tc>
          <w:tcPr>
            <w:tcW w:w="2900" w:type="dxa"/>
            <w:tcBorders>
              <w:top w:val="nil"/>
              <w:left w:val="nil"/>
              <w:bottom w:val="single" w:sz="4" w:space="0" w:color="auto"/>
              <w:right w:val="single" w:sz="4" w:space="0" w:color="auto"/>
            </w:tcBorders>
            <w:shd w:val="clear" w:color="000000" w:fill="F2F2F2"/>
            <w:noWrap/>
            <w:vAlign w:val="center"/>
            <w:hideMark/>
          </w:tcPr>
          <w:p w14:paraId="58DE5406" w14:textId="77777777" w:rsidR="00E16F34" w:rsidRPr="00E16F34" w:rsidRDefault="00E16F34" w:rsidP="00E16F34">
            <w:pPr>
              <w:spacing w:after="0" w:line="240" w:lineRule="auto"/>
              <w:rPr>
                <w:rFonts w:ascii="QBE Sans" w:eastAsia="Times New Roman" w:hAnsi="QBE Sans" w:cs="QBE Sans"/>
                <w:b/>
                <w:bCs/>
                <w:color w:val="000000"/>
                <w:szCs w:val="20"/>
                <w:lang w:val="en-GB" w:eastAsia="en-GB"/>
              </w:rPr>
            </w:pPr>
            <w:r w:rsidRPr="00E16F34">
              <w:rPr>
                <w:rFonts w:ascii="QBE Sans" w:eastAsia="Times New Roman" w:hAnsi="QBE Sans" w:cs="QBE Sans"/>
                <w:b/>
                <w:bCs/>
                <w:color w:val="000000"/>
                <w:szCs w:val="20"/>
                <w:lang w:val="en-GB" w:eastAsia="en-GB"/>
              </w:rPr>
              <w:t xml:space="preserve"> </w:t>
            </w:r>
          </w:p>
        </w:tc>
      </w:tr>
      <w:tr w:rsidR="00E16F34" w:rsidRPr="00E16F34" w14:paraId="54295A93"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120EAF3F"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Permanent warning signs at entrances     </w:t>
            </w:r>
          </w:p>
        </w:tc>
        <w:tc>
          <w:tcPr>
            <w:tcW w:w="2900" w:type="dxa"/>
            <w:tcBorders>
              <w:top w:val="nil"/>
              <w:left w:val="nil"/>
              <w:bottom w:val="single" w:sz="4" w:space="0" w:color="auto"/>
              <w:right w:val="single" w:sz="4" w:space="0" w:color="auto"/>
            </w:tcBorders>
            <w:noWrap/>
            <w:vAlign w:val="bottom"/>
            <w:hideMark/>
          </w:tcPr>
          <w:p w14:paraId="5865CAFE" w14:textId="77777777" w:rsidR="00E16F34" w:rsidRPr="00E16F34" w:rsidRDefault="00E16F34" w:rsidP="00E16F34">
            <w:pPr>
              <w:spacing w:after="0" w:line="240" w:lineRule="auto"/>
              <w:rPr>
                <w:rFonts w:ascii="Aptos Narrow" w:eastAsia="Times New Roman" w:hAnsi="Aptos Narrow" w:cs="Times New Roman"/>
                <w:color w:val="000000"/>
                <w:sz w:val="22"/>
                <w:lang w:val="en-GB" w:eastAsia="en-GB"/>
              </w:rPr>
            </w:pPr>
            <w:r w:rsidRPr="00E16F34">
              <w:rPr>
                <w:rFonts w:ascii="Aptos Narrow" w:eastAsia="Times New Roman" w:hAnsi="Aptos Narrow" w:cs="Times New Roman"/>
                <w:color w:val="000000"/>
                <w:sz w:val="22"/>
                <w:lang w:val="en-GB" w:eastAsia="en-GB"/>
              </w:rPr>
              <w:t> </w:t>
            </w:r>
          </w:p>
        </w:tc>
      </w:tr>
      <w:tr w:rsidR="00E16F34" w:rsidRPr="00E16F34" w14:paraId="52E1D74D"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51848D3F"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Rescue equipment immediately available     </w:t>
            </w:r>
          </w:p>
        </w:tc>
        <w:tc>
          <w:tcPr>
            <w:tcW w:w="2900" w:type="dxa"/>
            <w:tcBorders>
              <w:top w:val="nil"/>
              <w:left w:val="nil"/>
              <w:bottom w:val="single" w:sz="4" w:space="0" w:color="auto"/>
              <w:right w:val="single" w:sz="4" w:space="0" w:color="auto"/>
            </w:tcBorders>
            <w:noWrap/>
            <w:vAlign w:val="bottom"/>
            <w:hideMark/>
          </w:tcPr>
          <w:p w14:paraId="652B8D8A" w14:textId="77777777" w:rsidR="00E16F34" w:rsidRPr="00E16F34" w:rsidRDefault="00E16F34" w:rsidP="00E16F34">
            <w:pPr>
              <w:spacing w:after="0" w:line="240" w:lineRule="auto"/>
              <w:rPr>
                <w:rFonts w:ascii="Aptos Narrow" w:eastAsia="Times New Roman" w:hAnsi="Aptos Narrow" w:cs="Times New Roman"/>
                <w:color w:val="000000"/>
                <w:sz w:val="22"/>
                <w:lang w:val="en-GB" w:eastAsia="en-GB"/>
              </w:rPr>
            </w:pPr>
            <w:r w:rsidRPr="00E16F34">
              <w:rPr>
                <w:rFonts w:ascii="Aptos Narrow" w:eastAsia="Times New Roman" w:hAnsi="Aptos Narrow" w:cs="Times New Roman"/>
                <w:color w:val="000000"/>
                <w:sz w:val="22"/>
                <w:lang w:val="en-GB" w:eastAsia="en-GB"/>
              </w:rPr>
              <w:t> </w:t>
            </w:r>
          </w:p>
        </w:tc>
      </w:tr>
      <w:tr w:rsidR="00E16F34" w:rsidRPr="00E16F34" w14:paraId="6368E4E3"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3D0D7B97"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Gas detection system </w:t>
            </w:r>
          </w:p>
        </w:tc>
        <w:tc>
          <w:tcPr>
            <w:tcW w:w="2900" w:type="dxa"/>
            <w:tcBorders>
              <w:top w:val="nil"/>
              <w:left w:val="nil"/>
              <w:bottom w:val="single" w:sz="4" w:space="0" w:color="auto"/>
              <w:right w:val="single" w:sz="4" w:space="0" w:color="auto"/>
            </w:tcBorders>
            <w:noWrap/>
            <w:vAlign w:val="center"/>
            <w:hideMark/>
          </w:tcPr>
          <w:p w14:paraId="494B28CC"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242DDE98"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4A21BCF2"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Firefighting system and equipment</w:t>
            </w:r>
            <w:r w:rsidRPr="00E16F34">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0B5A59A6"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 </w:t>
            </w:r>
          </w:p>
        </w:tc>
      </w:tr>
      <w:tr w:rsidR="00E16F34" w:rsidRPr="00E16F34" w14:paraId="653C6BEE"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0EC123E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Lighting  </w:t>
            </w:r>
          </w:p>
        </w:tc>
        <w:tc>
          <w:tcPr>
            <w:tcW w:w="2900" w:type="dxa"/>
            <w:tcBorders>
              <w:top w:val="nil"/>
              <w:left w:val="nil"/>
              <w:bottom w:val="single" w:sz="4" w:space="0" w:color="auto"/>
              <w:right w:val="single" w:sz="4" w:space="0" w:color="auto"/>
            </w:tcBorders>
            <w:noWrap/>
            <w:vAlign w:val="center"/>
            <w:hideMark/>
          </w:tcPr>
          <w:p w14:paraId="228BB8C7"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6E532EC5"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5A0567C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Ladders and guardrails  </w:t>
            </w:r>
          </w:p>
        </w:tc>
        <w:tc>
          <w:tcPr>
            <w:tcW w:w="2900" w:type="dxa"/>
            <w:tcBorders>
              <w:top w:val="nil"/>
              <w:left w:val="nil"/>
              <w:bottom w:val="single" w:sz="4" w:space="0" w:color="auto"/>
              <w:right w:val="single" w:sz="4" w:space="0" w:color="auto"/>
            </w:tcBorders>
            <w:noWrap/>
            <w:vAlign w:val="center"/>
            <w:hideMark/>
          </w:tcPr>
          <w:p w14:paraId="1C6BCAE3"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2C931DAE"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08362046"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General cleanliness </w:t>
            </w:r>
          </w:p>
        </w:tc>
        <w:tc>
          <w:tcPr>
            <w:tcW w:w="2900" w:type="dxa"/>
            <w:tcBorders>
              <w:top w:val="nil"/>
              <w:left w:val="nil"/>
              <w:bottom w:val="single" w:sz="4" w:space="0" w:color="auto"/>
              <w:right w:val="single" w:sz="4" w:space="0" w:color="auto"/>
            </w:tcBorders>
            <w:noWrap/>
            <w:vAlign w:val="center"/>
            <w:hideMark/>
          </w:tcPr>
          <w:p w14:paraId="1F80D5B4"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25C20BB9"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22E65409"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Ventilation </w:t>
            </w:r>
          </w:p>
        </w:tc>
        <w:tc>
          <w:tcPr>
            <w:tcW w:w="2900" w:type="dxa"/>
            <w:tcBorders>
              <w:top w:val="nil"/>
              <w:left w:val="nil"/>
              <w:bottom w:val="single" w:sz="4" w:space="0" w:color="auto"/>
              <w:right w:val="single" w:sz="4" w:space="0" w:color="auto"/>
            </w:tcBorders>
            <w:noWrap/>
            <w:vAlign w:val="center"/>
            <w:hideMark/>
          </w:tcPr>
          <w:p w14:paraId="79329D1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7E2A8D67"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204875E0"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Bilges and bilge level alarm </w:t>
            </w:r>
          </w:p>
        </w:tc>
        <w:tc>
          <w:tcPr>
            <w:tcW w:w="2900" w:type="dxa"/>
            <w:tcBorders>
              <w:top w:val="nil"/>
              <w:left w:val="nil"/>
              <w:bottom w:val="single" w:sz="4" w:space="0" w:color="auto"/>
              <w:right w:val="single" w:sz="4" w:space="0" w:color="auto"/>
            </w:tcBorders>
            <w:noWrap/>
            <w:vAlign w:val="center"/>
            <w:hideMark/>
          </w:tcPr>
          <w:p w14:paraId="16DED8A9"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05C1B54C"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417FA998"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Pipework and valves - permanent identification </w:t>
            </w:r>
          </w:p>
        </w:tc>
        <w:tc>
          <w:tcPr>
            <w:tcW w:w="2900" w:type="dxa"/>
            <w:tcBorders>
              <w:top w:val="nil"/>
              <w:left w:val="nil"/>
              <w:bottom w:val="single" w:sz="4" w:space="0" w:color="auto"/>
              <w:right w:val="single" w:sz="4" w:space="0" w:color="auto"/>
            </w:tcBorders>
            <w:noWrap/>
            <w:vAlign w:val="center"/>
            <w:hideMark/>
          </w:tcPr>
          <w:p w14:paraId="599A0BC0"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68A339FC" w14:textId="77777777" w:rsidTr="00E16F34">
        <w:trPr>
          <w:trHeight w:val="300"/>
        </w:trPr>
        <w:tc>
          <w:tcPr>
            <w:tcW w:w="6760" w:type="dxa"/>
            <w:tcBorders>
              <w:top w:val="nil"/>
              <w:left w:val="single" w:sz="4" w:space="0" w:color="auto"/>
              <w:bottom w:val="single" w:sz="4" w:space="0" w:color="auto"/>
              <w:right w:val="single" w:sz="4" w:space="0" w:color="auto"/>
            </w:tcBorders>
            <w:shd w:val="clear" w:color="000000" w:fill="F2F2F2"/>
            <w:noWrap/>
            <w:vAlign w:val="center"/>
            <w:hideMark/>
          </w:tcPr>
          <w:p w14:paraId="7354D157" w14:textId="77777777" w:rsidR="00E16F34" w:rsidRPr="00E16F34" w:rsidRDefault="00E16F34" w:rsidP="00E16F34">
            <w:pPr>
              <w:spacing w:after="0" w:line="240" w:lineRule="auto"/>
              <w:rPr>
                <w:rFonts w:ascii="Calibri" w:eastAsia="Times New Roman" w:hAnsi="Calibri" w:cs="Calibri"/>
                <w:b/>
                <w:bCs/>
                <w:color w:val="1F1F1F"/>
                <w:sz w:val="21"/>
                <w:szCs w:val="21"/>
                <w:lang w:val="en-GB" w:eastAsia="en-GB"/>
              </w:rPr>
            </w:pPr>
            <w:r w:rsidRPr="00E16F34">
              <w:rPr>
                <w:rFonts w:ascii="Calibri" w:eastAsia="Times New Roman" w:hAnsi="Calibri" w:cs="Calibri"/>
                <w:b/>
                <w:bCs/>
                <w:color w:val="1F1F1F"/>
                <w:sz w:val="21"/>
                <w:szCs w:val="21"/>
                <w:lang w:eastAsia="en-GB"/>
              </w:rPr>
              <w:t xml:space="preserve">Pumps and prime movers </w:t>
            </w:r>
          </w:p>
        </w:tc>
        <w:tc>
          <w:tcPr>
            <w:tcW w:w="2900" w:type="dxa"/>
            <w:tcBorders>
              <w:top w:val="nil"/>
              <w:left w:val="nil"/>
              <w:bottom w:val="single" w:sz="4" w:space="0" w:color="auto"/>
              <w:right w:val="single" w:sz="4" w:space="0" w:color="auto"/>
            </w:tcBorders>
            <w:shd w:val="clear" w:color="000000" w:fill="F2F2F2"/>
            <w:noWrap/>
            <w:vAlign w:val="center"/>
            <w:hideMark/>
          </w:tcPr>
          <w:p w14:paraId="17EFE14E" w14:textId="77777777" w:rsidR="00E16F34" w:rsidRPr="00E16F34" w:rsidRDefault="00E16F34" w:rsidP="00E16F34">
            <w:pPr>
              <w:spacing w:after="0" w:line="240" w:lineRule="auto"/>
              <w:rPr>
                <w:rFonts w:ascii="Calibri" w:eastAsia="Times New Roman" w:hAnsi="Calibri" w:cs="Calibri"/>
                <w:b/>
                <w:bCs/>
                <w:color w:val="1F1F1F"/>
                <w:sz w:val="21"/>
                <w:szCs w:val="21"/>
                <w:lang w:val="en-GB" w:eastAsia="en-GB"/>
              </w:rPr>
            </w:pPr>
            <w:r w:rsidRPr="00E16F34">
              <w:rPr>
                <w:rFonts w:ascii="Calibri" w:eastAsia="Times New Roman" w:hAnsi="Calibri" w:cs="Calibri"/>
                <w:b/>
                <w:bCs/>
                <w:color w:val="1F1F1F"/>
                <w:sz w:val="21"/>
                <w:szCs w:val="21"/>
                <w:lang w:val="en-GB" w:eastAsia="en-GB"/>
              </w:rPr>
              <w:t xml:space="preserve"> </w:t>
            </w:r>
          </w:p>
        </w:tc>
      </w:tr>
      <w:tr w:rsidR="00E16F34" w:rsidRPr="00E16F34" w14:paraId="7298A3CA"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58F471C8"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Cargo pump relief valves; last tes </w:t>
            </w:r>
          </w:p>
        </w:tc>
        <w:tc>
          <w:tcPr>
            <w:tcW w:w="2900" w:type="dxa"/>
            <w:tcBorders>
              <w:top w:val="nil"/>
              <w:left w:val="nil"/>
              <w:bottom w:val="single" w:sz="4" w:space="0" w:color="auto"/>
              <w:right w:val="single" w:sz="4" w:space="0" w:color="auto"/>
            </w:tcBorders>
            <w:noWrap/>
            <w:vAlign w:val="center"/>
            <w:hideMark/>
          </w:tcPr>
          <w:p w14:paraId="34BDDB73"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45B95054"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64D0747E"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Bulkhead seals </w:t>
            </w:r>
          </w:p>
        </w:tc>
        <w:tc>
          <w:tcPr>
            <w:tcW w:w="2900" w:type="dxa"/>
            <w:tcBorders>
              <w:top w:val="nil"/>
              <w:left w:val="nil"/>
              <w:bottom w:val="single" w:sz="4" w:space="0" w:color="auto"/>
              <w:right w:val="single" w:sz="4" w:space="0" w:color="auto"/>
            </w:tcBorders>
            <w:noWrap/>
            <w:vAlign w:val="center"/>
            <w:hideMark/>
          </w:tcPr>
          <w:p w14:paraId="2C11E635"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0D4E1159"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714B6E85"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Pump emergency stops  </w:t>
            </w:r>
          </w:p>
        </w:tc>
        <w:tc>
          <w:tcPr>
            <w:tcW w:w="2900" w:type="dxa"/>
            <w:tcBorders>
              <w:top w:val="nil"/>
              <w:left w:val="nil"/>
              <w:bottom w:val="single" w:sz="4" w:space="0" w:color="auto"/>
              <w:right w:val="single" w:sz="4" w:space="0" w:color="auto"/>
            </w:tcBorders>
            <w:noWrap/>
            <w:vAlign w:val="center"/>
            <w:hideMark/>
          </w:tcPr>
          <w:p w14:paraId="75DBD382"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2A92D369"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06FC4533"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Stripping pumps  </w:t>
            </w:r>
            <w:r w:rsidRPr="00E16F34">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16F75C0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   </w:t>
            </w:r>
          </w:p>
        </w:tc>
      </w:tr>
      <w:tr w:rsidR="00E16F34" w:rsidRPr="00E16F34" w14:paraId="297EE4AE"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5DC52C93"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Instrumentation and controls </w:t>
            </w:r>
          </w:p>
        </w:tc>
        <w:tc>
          <w:tcPr>
            <w:tcW w:w="2900" w:type="dxa"/>
            <w:tcBorders>
              <w:top w:val="nil"/>
              <w:left w:val="nil"/>
              <w:bottom w:val="single" w:sz="4" w:space="0" w:color="auto"/>
              <w:right w:val="single" w:sz="4" w:space="0" w:color="auto"/>
            </w:tcBorders>
            <w:noWrap/>
            <w:vAlign w:val="center"/>
            <w:hideMark/>
          </w:tcPr>
          <w:p w14:paraId="704BDD8A"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62181192"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0417B045"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Communications to CCR and ER </w:t>
            </w:r>
            <w:r w:rsidRPr="00E16F34">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1BD1FE5E"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   </w:t>
            </w:r>
          </w:p>
        </w:tc>
      </w:tr>
      <w:tr w:rsidR="00E16F34" w:rsidRPr="00E16F34" w14:paraId="437AAEFF" w14:textId="77777777" w:rsidTr="00E16F34">
        <w:trPr>
          <w:trHeight w:val="300"/>
        </w:trPr>
        <w:tc>
          <w:tcPr>
            <w:tcW w:w="6760" w:type="dxa"/>
            <w:tcBorders>
              <w:top w:val="nil"/>
              <w:left w:val="single" w:sz="4" w:space="0" w:color="auto"/>
              <w:bottom w:val="single" w:sz="4" w:space="0" w:color="auto"/>
              <w:right w:val="single" w:sz="4" w:space="0" w:color="auto"/>
            </w:tcBorders>
            <w:shd w:val="clear" w:color="000000" w:fill="F2F2F2"/>
            <w:noWrap/>
            <w:vAlign w:val="center"/>
            <w:hideMark/>
          </w:tcPr>
          <w:p w14:paraId="5066FB6F" w14:textId="77777777" w:rsidR="00E16F34" w:rsidRPr="00E16F34" w:rsidRDefault="00E16F34" w:rsidP="00E16F34">
            <w:pPr>
              <w:spacing w:after="0" w:line="240" w:lineRule="auto"/>
              <w:rPr>
                <w:rFonts w:ascii="Calibri" w:eastAsia="Times New Roman" w:hAnsi="Calibri" w:cs="Calibri"/>
                <w:b/>
                <w:bCs/>
                <w:color w:val="1F1F1F"/>
                <w:sz w:val="21"/>
                <w:szCs w:val="21"/>
                <w:lang w:val="en-GB" w:eastAsia="en-GB"/>
              </w:rPr>
            </w:pPr>
            <w:r w:rsidRPr="00E16F34">
              <w:rPr>
                <w:rFonts w:ascii="Calibri" w:eastAsia="Times New Roman" w:hAnsi="Calibri" w:cs="Calibri"/>
                <w:b/>
                <w:bCs/>
                <w:color w:val="1F1F1F"/>
                <w:sz w:val="21"/>
                <w:szCs w:val="21"/>
                <w:lang w:eastAsia="en-GB"/>
              </w:rPr>
              <w:t>Inert gas system</w:t>
            </w:r>
            <w:r w:rsidRPr="00E16F34">
              <w:rPr>
                <w:rFonts w:ascii="QBE Sans" w:eastAsia="Times New Roman" w:hAnsi="QBE Sans" w:cs="QBE Sans"/>
                <w:color w:val="1F1F1F"/>
                <w:sz w:val="21"/>
                <w:szCs w:val="21"/>
                <w:lang w:eastAsia="en-GB"/>
              </w:rPr>
              <w:t xml:space="preserve"> </w:t>
            </w:r>
          </w:p>
        </w:tc>
        <w:tc>
          <w:tcPr>
            <w:tcW w:w="2900" w:type="dxa"/>
            <w:tcBorders>
              <w:top w:val="nil"/>
              <w:left w:val="nil"/>
              <w:bottom w:val="single" w:sz="4" w:space="0" w:color="auto"/>
              <w:right w:val="single" w:sz="4" w:space="0" w:color="auto"/>
            </w:tcBorders>
            <w:shd w:val="clear" w:color="000000" w:fill="F2F2F2"/>
            <w:noWrap/>
            <w:vAlign w:val="center"/>
            <w:hideMark/>
          </w:tcPr>
          <w:p w14:paraId="19C8B2A9" w14:textId="77777777" w:rsidR="00E16F34" w:rsidRPr="00E16F34" w:rsidRDefault="00E16F34" w:rsidP="00E16F34">
            <w:pPr>
              <w:spacing w:after="0" w:line="240" w:lineRule="auto"/>
              <w:rPr>
                <w:rFonts w:ascii="Calibri" w:eastAsia="Times New Roman" w:hAnsi="Calibri" w:cs="Calibri"/>
                <w:b/>
                <w:bCs/>
                <w:color w:val="1F1F1F"/>
                <w:sz w:val="21"/>
                <w:szCs w:val="21"/>
                <w:lang w:val="en-GB" w:eastAsia="en-GB"/>
              </w:rPr>
            </w:pPr>
            <w:r w:rsidRPr="00E16F34">
              <w:rPr>
                <w:rFonts w:ascii="Calibri" w:eastAsia="Times New Roman" w:hAnsi="Calibri" w:cs="Calibri"/>
                <w:b/>
                <w:bCs/>
                <w:color w:val="1F1F1F"/>
                <w:sz w:val="21"/>
                <w:szCs w:val="21"/>
                <w:lang w:eastAsia="en-GB"/>
              </w:rPr>
              <w:t xml:space="preserve"> </w:t>
            </w:r>
          </w:p>
        </w:tc>
      </w:tr>
      <w:tr w:rsidR="00E16F34" w:rsidRPr="00E16F34" w14:paraId="6B1A12E2"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54984FEA"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Fixed and portable measuring equipment     </w:t>
            </w:r>
          </w:p>
        </w:tc>
        <w:tc>
          <w:tcPr>
            <w:tcW w:w="2900" w:type="dxa"/>
            <w:tcBorders>
              <w:top w:val="nil"/>
              <w:left w:val="nil"/>
              <w:bottom w:val="single" w:sz="4" w:space="0" w:color="auto"/>
              <w:right w:val="single" w:sz="4" w:space="0" w:color="auto"/>
            </w:tcBorders>
            <w:noWrap/>
            <w:vAlign w:val="bottom"/>
            <w:hideMark/>
          </w:tcPr>
          <w:p w14:paraId="723EB7B2" w14:textId="77777777" w:rsidR="00E16F34" w:rsidRPr="00E16F34" w:rsidRDefault="00E16F34" w:rsidP="00E16F34">
            <w:pPr>
              <w:spacing w:after="0" w:line="240" w:lineRule="auto"/>
              <w:rPr>
                <w:rFonts w:ascii="Aptos Narrow" w:eastAsia="Times New Roman" w:hAnsi="Aptos Narrow" w:cs="Times New Roman"/>
                <w:color w:val="000000"/>
                <w:sz w:val="22"/>
                <w:lang w:val="en-GB" w:eastAsia="en-GB"/>
              </w:rPr>
            </w:pPr>
            <w:r w:rsidRPr="00E16F34">
              <w:rPr>
                <w:rFonts w:ascii="Aptos Narrow" w:eastAsia="Times New Roman" w:hAnsi="Aptos Narrow" w:cs="Times New Roman"/>
                <w:color w:val="000000"/>
                <w:sz w:val="22"/>
                <w:lang w:val="en-GB" w:eastAsia="en-GB"/>
              </w:rPr>
              <w:t> </w:t>
            </w:r>
          </w:p>
        </w:tc>
      </w:tr>
      <w:tr w:rsidR="00E16F34" w:rsidRPr="00E16F34" w14:paraId="73A103EC"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6253659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Fixed and portable oxygen measuring equipment     </w:t>
            </w:r>
          </w:p>
        </w:tc>
        <w:tc>
          <w:tcPr>
            <w:tcW w:w="2900" w:type="dxa"/>
            <w:tcBorders>
              <w:top w:val="nil"/>
              <w:left w:val="nil"/>
              <w:bottom w:val="single" w:sz="4" w:space="0" w:color="auto"/>
              <w:right w:val="single" w:sz="4" w:space="0" w:color="auto"/>
            </w:tcBorders>
            <w:noWrap/>
            <w:vAlign w:val="bottom"/>
            <w:hideMark/>
          </w:tcPr>
          <w:p w14:paraId="346DCEBD" w14:textId="77777777" w:rsidR="00E16F34" w:rsidRPr="00E16F34" w:rsidRDefault="00E16F34" w:rsidP="00E16F34">
            <w:pPr>
              <w:spacing w:after="0" w:line="240" w:lineRule="auto"/>
              <w:rPr>
                <w:rFonts w:ascii="Aptos Narrow" w:eastAsia="Times New Roman" w:hAnsi="Aptos Narrow" w:cs="Times New Roman"/>
                <w:color w:val="000000"/>
                <w:sz w:val="22"/>
                <w:lang w:val="en-GB" w:eastAsia="en-GB"/>
              </w:rPr>
            </w:pPr>
            <w:r w:rsidRPr="00E16F34">
              <w:rPr>
                <w:rFonts w:ascii="Aptos Narrow" w:eastAsia="Times New Roman" w:hAnsi="Aptos Narrow" w:cs="Times New Roman"/>
                <w:color w:val="000000"/>
                <w:sz w:val="22"/>
                <w:lang w:val="en-GB" w:eastAsia="en-GB"/>
              </w:rPr>
              <w:t> </w:t>
            </w:r>
          </w:p>
        </w:tc>
      </w:tr>
      <w:tr w:rsidR="00E16F34" w:rsidRPr="00E16F34" w14:paraId="30731BD4"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032057B8"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Pressure recording equipment for system and in tanks     </w:t>
            </w:r>
          </w:p>
        </w:tc>
        <w:tc>
          <w:tcPr>
            <w:tcW w:w="2900" w:type="dxa"/>
            <w:tcBorders>
              <w:top w:val="nil"/>
              <w:left w:val="nil"/>
              <w:bottom w:val="single" w:sz="4" w:space="0" w:color="auto"/>
              <w:right w:val="single" w:sz="4" w:space="0" w:color="auto"/>
            </w:tcBorders>
            <w:noWrap/>
            <w:vAlign w:val="bottom"/>
            <w:hideMark/>
          </w:tcPr>
          <w:p w14:paraId="0AD1DF60" w14:textId="77777777" w:rsidR="00E16F34" w:rsidRPr="00E16F34" w:rsidRDefault="00E16F34" w:rsidP="00E16F34">
            <w:pPr>
              <w:spacing w:after="0" w:line="240" w:lineRule="auto"/>
              <w:rPr>
                <w:rFonts w:ascii="Aptos Narrow" w:eastAsia="Times New Roman" w:hAnsi="Aptos Narrow" w:cs="Times New Roman"/>
                <w:color w:val="000000"/>
                <w:sz w:val="22"/>
                <w:lang w:val="en-GB" w:eastAsia="en-GB"/>
              </w:rPr>
            </w:pPr>
            <w:r w:rsidRPr="00E16F34">
              <w:rPr>
                <w:rFonts w:ascii="Aptos Narrow" w:eastAsia="Times New Roman" w:hAnsi="Aptos Narrow" w:cs="Times New Roman"/>
                <w:color w:val="000000"/>
                <w:sz w:val="22"/>
                <w:lang w:val="en-GB" w:eastAsia="en-GB"/>
              </w:rPr>
              <w:t> </w:t>
            </w:r>
          </w:p>
        </w:tc>
      </w:tr>
      <w:tr w:rsidR="00E16F34" w:rsidRPr="00E16F34" w14:paraId="6EE7EC31"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4AFF5618"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Oxygen levels at generator and in tanks     </w:t>
            </w:r>
          </w:p>
        </w:tc>
        <w:tc>
          <w:tcPr>
            <w:tcW w:w="2900" w:type="dxa"/>
            <w:tcBorders>
              <w:top w:val="nil"/>
              <w:left w:val="nil"/>
              <w:bottom w:val="single" w:sz="4" w:space="0" w:color="auto"/>
              <w:right w:val="single" w:sz="4" w:space="0" w:color="auto"/>
            </w:tcBorders>
            <w:noWrap/>
            <w:vAlign w:val="bottom"/>
            <w:hideMark/>
          </w:tcPr>
          <w:p w14:paraId="4096A941" w14:textId="77777777" w:rsidR="00E16F34" w:rsidRPr="00E16F34" w:rsidRDefault="00E16F34" w:rsidP="00E16F34">
            <w:pPr>
              <w:spacing w:after="0" w:line="240" w:lineRule="auto"/>
              <w:rPr>
                <w:rFonts w:ascii="Aptos Narrow" w:eastAsia="Times New Roman" w:hAnsi="Aptos Narrow" w:cs="Times New Roman"/>
                <w:color w:val="000000"/>
                <w:sz w:val="22"/>
                <w:lang w:val="en-GB" w:eastAsia="en-GB"/>
              </w:rPr>
            </w:pPr>
            <w:r w:rsidRPr="00E16F34">
              <w:rPr>
                <w:rFonts w:ascii="Aptos Narrow" w:eastAsia="Times New Roman" w:hAnsi="Aptos Narrow" w:cs="Times New Roman"/>
                <w:color w:val="000000"/>
                <w:sz w:val="22"/>
                <w:lang w:val="en-GB" w:eastAsia="en-GB"/>
              </w:rPr>
              <w:t> </w:t>
            </w:r>
          </w:p>
        </w:tc>
      </w:tr>
      <w:tr w:rsidR="00E16F34" w:rsidRPr="00E16F34" w14:paraId="75DEADBC"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525CFBE0"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Pressure in tanks (random checks)     </w:t>
            </w:r>
          </w:p>
        </w:tc>
        <w:tc>
          <w:tcPr>
            <w:tcW w:w="2900" w:type="dxa"/>
            <w:tcBorders>
              <w:top w:val="nil"/>
              <w:left w:val="nil"/>
              <w:bottom w:val="single" w:sz="4" w:space="0" w:color="auto"/>
              <w:right w:val="single" w:sz="4" w:space="0" w:color="auto"/>
            </w:tcBorders>
            <w:noWrap/>
            <w:vAlign w:val="bottom"/>
            <w:hideMark/>
          </w:tcPr>
          <w:p w14:paraId="5437A5C1" w14:textId="77777777" w:rsidR="00E16F34" w:rsidRPr="00E16F34" w:rsidRDefault="00E16F34" w:rsidP="00E16F34">
            <w:pPr>
              <w:spacing w:after="0" w:line="240" w:lineRule="auto"/>
              <w:rPr>
                <w:rFonts w:ascii="Aptos Narrow" w:eastAsia="Times New Roman" w:hAnsi="Aptos Narrow" w:cs="Times New Roman"/>
                <w:color w:val="000000"/>
                <w:sz w:val="22"/>
                <w:lang w:val="en-GB" w:eastAsia="en-GB"/>
              </w:rPr>
            </w:pPr>
            <w:r w:rsidRPr="00E16F34">
              <w:rPr>
                <w:rFonts w:ascii="Aptos Narrow" w:eastAsia="Times New Roman" w:hAnsi="Aptos Narrow" w:cs="Times New Roman"/>
                <w:color w:val="000000"/>
                <w:sz w:val="22"/>
                <w:lang w:val="en-GB" w:eastAsia="en-GB"/>
              </w:rPr>
              <w:t> </w:t>
            </w:r>
          </w:p>
        </w:tc>
      </w:tr>
      <w:tr w:rsidR="00E16F34" w:rsidRPr="00E16F34" w14:paraId="47E9C55F"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7ABBF037"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Deck water seal  </w:t>
            </w:r>
          </w:p>
        </w:tc>
        <w:tc>
          <w:tcPr>
            <w:tcW w:w="2900" w:type="dxa"/>
            <w:tcBorders>
              <w:top w:val="nil"/>
              <w:left w:val="nil"/>
              <w:bottom w:val="single" w:sz="4" w:space="0" w:color="auto"/>
              <w:right w:val="single" w:sz="4" w:space="0" w:color="auto"/>
            </w:tcBorders>
            <w:noWrap/>
            <w:vAlign w:val="center"/>
            <w:hideMark/>
          </w:tcPr>
          <w:p w14:paraId="16FB75FA"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06F1FABA"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6E45A746"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Alarms </w:t>
            </w:r>
            <w:r w:rsidRPr="00E16F34">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012F1980"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 </w:t>
            </w:r>
          </w:p>
        </w:tc>
      </w:tr>
      <w:tr w:rsidR="00E16F34" w:rsidRPr="00E16F34" w14:paraId="708944C4" w14:textId="77777777" w:rsidTr="00E16F34">
        <w:trPr>
          <w:trHeight w:val="300"/>
        </w:trPr>
        <w:tc>
          <w:tcPr>
            <w:tcW w:w="6760" w:type="dxa"/>
            <w:tcBorders>
              <w:top w:val="nil"/>
              <w:left w:val="single" w:sz="4" w:space="0" w:color="auto"/>
              <w:bottom w:val="single" w:sz="4" w:space="0" w:color="auto"/>
              <w:right w:val="single" w:sz="4" w:space="0" w:color="auto"/>
            </w:tcBorders>
            <w:shd w:val="clear" w:color="000000" w:fill="F2F2F2"/>
            <w:noWrap/>
            <w:vAlign w:val="center"/>
            <w:hideMark/>
          </w:tcPr>
          <w:p w14:paraId="0C2C6008" w14:textId="77777777" w:rsidR="00E16F34" w:rsidRPr="00E16F34" w:rsidRDefault="00E16F34" w:rsidP="00E16F34">
            <w:pPr>
              <w:spacing w:after="0" w:line="240" w:lineRule="auto"/>
              <w:rPr>
                <w:rFonts w:ascii="Calibri" w:eastAsia="Times New Roman" w:hAnsi="Calibri" w:cs="Calibri"/>
                <w:b/>
                <w:bCs/>
                <w:color w:val="1F1F1F"/>
                <w:sz w:val="21"/>
                <w:szCs w:val="21"/>
                <w:lang w:val="en-GB" w:eastAsia="en-GB"/>
              </w:rPr>
            </w:pPr>
            <w:r w:rsidRPr="00E16F34">
              <w:rPr>
                <w:rFonts w:ascii="Calibri" w:eastAsia="Times New Roman" w:hAnsi="Calibri" w:cs="Calibri"/>
                <w:b/>
                <w:bCs/>
                <w:color w:val="1F1F1F"/>
                <w:sz w:val="21"/>
                <w:szCs w:val="21"/>
                <w:lang w:eastAsia="en-GB"/>
              </w:rPr>
              <w:t xml:space="preserve">Chemical tankers </w:t>
            </w:r>
          </w:p>
        </w:tc>
        <w:tc>
          <w:tcPr>
            <w:tcW w:w="2900" w:type="dxa"/>
            <w:tcBorders>
              <w:top w:val="nil"/>
              <w:left w:val="nil"/>
              <w:bottom w:val="single" w:sz="4" w:space="0" w:color="auto"/>
              <w:right w:val="single" w:sz="4" w:space="0" w:color="auto"/>
            </w:tcBorders>
            <w:shd w:val="clear" w:color="000000" w:fill="F2F2F2"/>
            <w:noWrap/>
            <w:vAlign w:val="center"/>
            <w:hideMark/>
          </w:tcPr>
          <w:p w14:paraId="1D6CC333" w14:textId="77777777" w:rsidR="00E16F34" w:rsidRPr="00E16F34" w:rsidRDefault="00E16F34" w:rsidP="00E16F34">
            <w:pPr>
              <w:spacing w:after="0" w:line="240" w:lineRule="auto"/>
              <w:rPr>
                <w:rFonts w:ascii="Calibri" w:eastAsia="Times New Roman" w:hAnsi="Calibri" w:cs="Calibri"/>
                <w:b/>
                <w:bCs/>
                <w:color w:val="1F1F1F"/>
                <w:sz w:val="21"/>
                <w:szCs w:val="21"/>
                <w:lang w:val="en-GB" w:eastAsia="en-GB"/>
              </w:rPr>
            </w:pPr>
            <w:r w:rsidRPr="00E16F34">
              <w:rPr>
                <w:rFonts w:ascii="Calibri" w:eastAsia="Times New Roman" w:hAnsi="Calibri" w:cs="Calibri"/>
                <w:b/>
                <w:bCs/>
                <w:color w:val="1F1F1F"/>
                <w:sz w:val="21"/>
                <w:szCs w:val="21"/>
                <w:lang w:val="en-GB" w:eastAsia="en-GB"/>
              </w:rPr>
              <w:t xml:space="preserve"> </w:t>
            </w:r>
          </w:p>
        </w:tc>
      </w:tr>
      <w:tr w:rsidR="00E16F34" w:rsidRPr="00E16F34" w14:paraId="7D844153"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5D201577"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IMO Ship Type </w:t>
            </w:r>
          </w:p>
        </w:tc>
        <w:tc>
          <w:tcPr>
            <w:tcW w:w="2900" w:type="dxa"/>
            <w:tcBorders>
              <w:top w:val="nil"/>
              <w:left w:val="nil"/>
              <w:bottom w:val="single" w:sz="4" w:space="0" w:color="auto"/>
              <w:right w:val="single" w:sz="4" w:space="0" w:color="auto"/>
            </w:tcBorders>
            <w:noWrap/>
            <w:vAlign w:val="center"/>
            <w:hideMark/>
          </w:tcPr>
          <w:p w14:paraId="32E45B03"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0BEE9F24"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55CB190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Coating compatibility guide </w:t>
            </w:r>
          </w:p>
        </w:tc>
        <w:tc>
          <w:tcPr>
            <w:tcW w:w="2900" w:type="dxa"/>
            <w:tcBorders>
              <w:top w:val="nil"/>
              <w:left w:val="nil"/>
              <w:bottom w:val="single" w:sz="4" w:space="0" w:color="auto"/>
              <w:right w:val="single" w:sz="4" w:space="0" w:color="auto"/>
            </w:tcBorders>
            <w:noWrap/>
            <w:vAlign w:val="center"/>
            <w:hideMark/>
          </w:tcPr>
          <w:p w14:paraId="6B8C99A1"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187E96CF"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5C5BE00C"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Cargo compatibility guide </w:t>
            </w:r>
          </w:p>
        </w:tc>
        <w:tc>
          <w:tcPr>
            <w:tcW w:w="2900" w:type="dxa"/>
            <w:tcBorders>
              <w:top w:val="nil"/>
              <w:left w:val="nil"/>
              <w:bottom w:val="single" w:sz="4" w:space="0" w:color="auto"/>
              <w:right w:val="single" w:sz="4" w:space="0" w:color="auto"/>
            </w:tcBorders>
            <w:noWrap/>
            <w:vAlign w:val="center"/>
            <w:hideMark/>
          </w:tcPr>
          <w:p w14:paraId="4BAF207F"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141E2DDB"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4B6C418A"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Cargo handling manual  </w:t>
            </w:r>
          </w:p>
        </w:tc>
        <w:tc>
          <w:tcPr>
            <w:tcW w:w="2900" w:type="dxa"/>
            <w:tcBorders>
              <w:top w:val="nil"/>
              <w:left w:val="nil"/>
              <w:bottom w:val="single" w:sz="4" w:space="0" w:color="auto"/>
              <w:right w:val="single" w:sz="4" w:space="0" w:color="auto"/>
            </w:tcBorders>
            <w:noWrap/>
            <w:vAlign w:val="center"/>
            <w:hideMark/>
          </w:tcPr>
          <w:p w14:paraId="131B29C5"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41338499"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64D1E261"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Deck tanks </w:t>
            </w:r>
          </w:p>
        </w:tc>
        <w:tc>
          <w:tcPr>
            <w:tcW w:w="2900" w:type="dxa"/>
            <w:tcBorders>
              <w:top w:val="nil"/>
              <w:left w:val="nil"/>
              <w:bottom w:val="single" w:sz="4" w:space="0" w:color="auto"/>
              <w:right w:val="single" w:sz="4" w:space="0" w:color="auto"/>
            </w:tcBorders>
            <w:noWrap/>
            <w:vAlign w:val="center"/>
            <w:hideMark/>
          </w:tcPr>
          <w:p w14:paraId="62E68970"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6CFE47FC"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7072C589"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Protective clothing and SCBA </w:t>
            </w:r>
          </w:p>
        </w:tc>
        <w:tc>
          <w:tcPr>
            <w:tcW w:w="2900" w:type="dxa"/>
            <w:tcBorders>
              <w:top w:val="nil"/>
              <w:left w:val="nil"/>
              <w:bottom w:val="single" w:sz="4" w:space="0" w:color="auto"/>
              <w:right w:val="single" w:sz="4" w:space="0" w:color="auto"/>
            </w:tcBorders>
            <w:noWrap/>
            <w:vAlign w:val="center"/>
            <w:hideMark/>
          </w:tcPr>
          <w:p w14:paraId="7E10FE72"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2821AA66"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721C7007"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Decontamination showers </w:t>
            </w:r>
          </w:p>
        </w:tc>
        <w:tc>
          <w:tcPr>
            <w:tcW w:w="2900" w:type="dxa"/>
            <w:tcBorders>
              <w:top w:val="nil"/>
              <w:left w:val="nil"/>
              <w:bottom w:val="single" w:sz="4" w:space="0" w:color="auto"/>
              <w:right w:val="single" w:sz="4" w:space="0" w:color="auto"/>
            </w:tcBorders>
            <w:noWrap/>
            <w:vAlign w:val="center"/>
            <w:hideMark/>
          </w:tcPr>
          <w:p w14:paraId="4802A285"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57471CAF"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2E92DBF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Eyewash stations</w:t>
            </w:r>
            <w:r w:rsidRPr="00E16F34">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530DE641"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 </w:t>
            </w:r>
          </w:p>
        </w:tc>
      </w:tr>
      <w:tr w:rsidR="00E16F34" w:rsidRPr="00E16F34" w14:paraId="6C8EEF24" w14:textId="77777777" w:rsidTr="00E16F34">
        <w:trPr>
          <w:trHeight w:val="300"/>
        </w:trPr>
        <w:tc>
          <w:tcPr>
            <w:tcW w:w="6760" w:type="dxa"/>
            <w:tcBorders>
              <w:top w:val="nil"/>
              <w:left w:val="single" w:sz="4" w:space="0" w:color="auto"/>
              <w:bottom w:val="single" w:sz="4" w:space="0" w:color="auto"/>
              <w:right w:val="single" w:sz="4" w:space="0" w:color="auto"/>
            </w:tcBorders>
            <w:shd w:val="clear" w:color="000000" w:fill="F2F2F2"/>
            <w:noWrap/>
            <w:vAlign w:val="center"/>
            <w:hideMark/>
          </w:tcPr>
          <w:p w14:paraId="5E2453F1" w14:textId="77777777" w:rsidR="00E16F34" w:rsidRPr="00E16F34" w:rsidRDefault="00E16F34" w:rsidP="00E16F34">
            <w:pPr>
              <w:spacing w:after="0" w:line="240" w:lineRule="auto"/>
              <w:rPr>
                <w:rFonts w:ascii="Calibri" w:eastAsia="Times New Roman" w:hAnsi="Calibri" w:cs="Calibri"/>
                <w:b/>
                <w:bCs/>
                <w:color w:val="1F1F1F"/>
                <w:sz w:val="21"/>
                <w:szCs w:val="21"/>
                <w:lang w:val="en-GB" w:eastAsia="en-GB"/>
              </w:rPr>
            </w:pPr>
            <w:r w:rsidRPr="00E16F34">
              <w:rPr>
                <w:rFonts w:ascii="Calibri" w:eastAsia="Times New Roman" w:hAnsi="Calibri" w:cs="Calibri"/>
                <w:b/>
                <w:bCs/>
                <w:color w:val="1F1F1F"/>
                <w:sz w:val="21"/>
                <w:szCs w:val="21"/>
                <w:lang w:eastAsia="en-GB"/>
              </w:rPr>
              <w:lastRenderedPageBreak/>
              <w:t xml:space="preserve">Gas carriers </w:t>
            </w:r>
          </w:p>
        </w:tc>
        <w:tc>
          <w:tcPr>
            <w:tcW w:w="2900" w:type="dxa"/>
            <w:tcBorders>
              <w:top w:val="nil"/>
              <w:left w:val="nil"/>
              <w:bottom w:val="single" w:sz="4" w:space="0" w:color="auto"/>
              <w:right w:val="single" w:sz="4" w:space="0" w:color="auto"/>
            </w:tcBorders>
            <w:shd w:val="clear" w:color="000000" w:fill="F2F2F2"/>
            <w:noWrap/>
            <w:vAlign w:val="center"/>
            <w:hideMark/>
          </w:tcPr>
          <w:p w14:paraId="32B533BF" w14:textId="77777777" w:rsidR="00E16F34" w:rsidRPr="00E16F34" w:rsidRDefault="00E16F34" w:rsidP="00E16F34">
            <w:pPr>
              <w:spacing w:after="0" w:line="240" w:lineRule="auto"/>
              <w:rPr>
                <w:rFonts w:ascii="Calibri" w:eastAsia="Times New Roman" w:hAnsi="Calibri" w:cs="Calibri"/>
                <w:b/>
                <w:bCs/>
                <w:color w:val="1F1F1F"/>
                <w:sz w:val="21"/>
                <w:szCs w:val="21"/>
                <w:lang w:val="en-GB" w:eastAsia="en-GB"/>
              </w:rPr>
            </w:pPr>
            <w:r w:rsidRPr="00E16F34">
              <w:rPr>
                <w:rFonts w:ascii="Calibri" w:eastAsia="Times New Roman" w:hAnsi="Calibri" w:cs="Calibri"/>
                <w:b/>
                <w:bCs/>
                <w:color w:val="1F1F1F"/>
                <w:sz w:val="21"/>
                <w:szCs w:val="21"/>
                <w:lang w:val="en-GB" w:eastAsia="en-GB"/>
              </w:rPr>
              <w:t xml:space="preserve"> </w:t>
            </w:r>
          </w:p>
        </w:tc>
      </w:tr>
      <w:tr w:rsidR="00E16F34" w:rsidRPr="00E16F34" w14:paraId="2501DE3F"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4279203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Cargo tank type and construction </w:t>
            </w:r>
          </w:p>
        </w:tc>
        <w:tc>
          <w:tcPr>
            <w:tcW w:w="2900" w:type="dxa"/>
            <w:tcBorders>
              <w:top w:val="nil"/>
              <w:left w:val="nil"/>
              <w:bottom w:val="single" w:sz="4" w:space="0" w:color="auto"/>
              <w:right w:val="single" w:sz="4" w:space="0" w:color="auto"/>
            </w:tcBorders>
            <w:noWrap/>
            <w:vAlign w:val="center"/>
            <w:hideMark/>
          </w:tcPr>
          <w:p w14:paraId="3BD63D7E"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3AE1B96F"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53B7D7B3"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Permitted temperature and temperature     </w:t>
            </w:r>
          </w:p>
        </w:tc>
        <w:tc>
          <w:tcPr>
            <w:tcW w:w="2900" w:type="dxa"/>
            <w:tcBorders>
              <w:top w:val="nil"/>
              <w:left w:val="nil"/>
              <w:bottom w:val="single" w:sz="4" w:space="0" w:color="auto"/>
              <w:right w:val="single" w:sz="4" w:space="0" w:color="auto"/>
            </w:tcBorders>
            <w:noWrap/>
            <w:vAlign w:val="bottom"/>
            <w:hideMark/>
          </w:tcPr>
          <w:p w14:paraId="4EDACC70" w14:textId="77777777" w:rsidR="00E16F34" w:rsidRPr="00E16F34" w:rsidRDefault="00E16F34" w:rsidP="00E16F34">
            <w:pPr>
              <w:spacing w:after="0" w:line="240" w:lineRule="auto"/>
              <w:rPr>
                <w:rFonts w:ascii="Aptos Narrow" w:eastAsia="Times New Roman" w:hAnsi="Aptos Narrow" w:cs="Times New Roman"/>
                <w:color w:val="000000"/>
                <w:sz w:val="22"/>
                <w:lang w:val="en-GB" w:eastAsia="en-GB"/>
              </w:rPr>
            </w:pPr>
            <w:r w:rsidRPr="00E16F34">
              <w:rPr>
                <w:rFonts w:ascii="Aptos Narrow" w:eastAsia="Times New Roman" w:hAnsi="Aptos Narrow" w:cs="Times New Roman"/>
                <w:color w:val="000000"/>
                <w:sz w:val="22"/>
                <w:lang w:val="en-GB" w:eastAsia="en-GB"/>
              </w:rPr>
              <w:t> </w:t>
            </w:r>
          </w:p>
        </w:tc>
      </w:tr>
      <w:tr w:rsidR="00E16F34" w:rsidRPr="00E16F34" w14:paraId="566F1E73"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00939B83"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Void spaces; inert condition </w:t>
            </w:r>
          </w:p>
        </w:tc>
        <w:tc>
          <w:tcPr>
            <w:tcW w:w="2900" w:type="dxa"/>
            <w:tcBorders>
              <w:top w:val="nil"/>
              <w:left w:val="nil"/>
              <w:bottom w:val="single" w:sz="4" w:space="0" w:color="auto"/>
              <w:right w:val="single" w:sz="4" w:space="0" w:color="auto"/>
            </w:tcBorders>
            <w:noWrap/>
            <w:vAlign w:val="center"/>
            <w:hideMark/>
          </w:tcPr>
          <w:p w14:paraId="39C1AF4E"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1D619246"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7FF00248"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Cargo pumps </w:t>
            </w:r>
          </w:p>
        </w:tc>
        <w:tc>
          <w:tcPr>
            <w:tcW w:w="2900" w:type="dxa"/>
            <w:tcBorders>
              <w:top w:val="nil"/>
              <w:left w:val="nil"/>
              <w:bottom w:val="single" w:sz="4" w:space="0" w:color="auto"/>
              <w:right w:val="single" w:sz="4" w:space="0" w:color="auto"/>
            </w:tcBorders>
            <w:noWrap/>
            <w:vAlign w:val="center"/>
            <w:hideMark/>
          </w:tcPr>
          <w:p w14:paraId="35948290"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5D8D8127"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4335579A"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Emergency cargo pump  </w:t>
            </w:r>
          </w:p>
        </w:tc>
        <w:tc>
          <w:tcPr>
            <w:tcW w:w="2900" w:type="dxa"/>
            <w:tcBorders>
              <w:top w:val="nil"/>
              <w:left w:val="nil"/>
              <w:bottom w:val="single" w:sz="4" w:space="0" w:color="auto"/>
              <w:right w:val="single" w:sz="4" w:space="0" w:color="auto"/>
            </w:tcBorders>
            <w:noWrap/>
            <w:vAlign w:val="center"/>
            <w:hideMark/>
          </w:tcPr>
          <w:p w14:paraId="706E966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6F93F6F3"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18A09FC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Tank relief valves </w:t>
            </w:r>
          </w:p>
        </w:tc>
        <w:tc>
          <w:tcPr>
            <w:tcW w:w="2900" w:type="dxa"/>
            <w:tcBorders>
              <w:top w:val="nil"/>
              <w:left w:val="nil"/>
              <w:bottom w:val="single" w:sz="4" w:space="0" w:color="auto"/>
              <w:right w:val="single" w:sz="4" w:space="0" w:color="auto"/>
            </w:tcBorders>
            <w:noWrap/>
            <w:vAlign w:val="center"/>
            <w:hideMark/>
          </w:tcPr>
          <w:p w14:paraId="651EF46D"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val="en-GB" w:eastAsia="en-GB"/>
              </w:rPr>
              <w:t xml:space="preserve">   </w:t>
            </w:r>
          </w:p>
        </w:tc>
      </w:tr>
      <w:tr w:rsidR="00E16F34" w:rsidRPr="00E16F34" w14:paraId="21DC5CE7"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1A75C410"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Instrumentation and recording equipment</w:t>
            </w:r>
            <w:r w:rsidRPr="00E16F34">
              <w:rPr>
                <w:rFonts w:ascii="QBE Sans" w:eastAsia="Times New Roman" w:hAnsi="QBE Sans" w:cs="QBE Sans"/>
                <w:b/>
                <w:bCs/>
                <w:color w:val="000000"/>
                <w:szCs w:val="20"/>
                <w:lang w:eastAsia="en-GB"/>
              </w:rPr>
              <w:t xml:space="preserve"> </w:t>
            </w:r>
            <w:r w:rsidRPr="00E16F34">
              <w:rPr>
                <w:rFonts w:eastAsia="Times New Roman" w:cs="Times New Roman"/>
                <w:color w:val="000000"/>
                <w:szCs w:val="20"/>
                <w:lang w:eastAsia="en-GB"/>
              </w:rPr>
              <w:t xml:space="preserve">   </w:t>
            </w:r>
          </w:p>
        </w:tc>
        <w:tc>
          <w:tcPr>
            <w:tcW w:w="2900" w:type="dxa"/>
            <w:tcBorders>
              <w:top w:val="nil"/>
              <w:left w:val="nil"/>
              <w:bottom w:val="single" w:sz="4" w:space="0" w:color="auto"/>
              <w:right w:val="single" w:sz="4" w:space="0" w:color="auto"/>
            </w:tcBorders>
            <w:noWrap/>
            <w:vAlign w:val="bottom"/>
            <w:hideMark/>
          </w:tcPr>
          <w:p w14:paraId="32EF4FFD" w14:textId="77777777" w:rsidR="00E16F34" w:rsidRPr="00E16F34" w:rsidRDefault="00E16F34" w:rsidP="00E16F34">
            <w:pPr>
              <w:spacing w:after="0" w:line="240" w:lineRule="auto"/>
              <w:rPr>
                <w:rFonts w:ascii="Aptos Narrow" w:eastAsia="Times New Roman" w:hAnsi="Aptos Narrow" w:cs="Times New Roman"/>
                <w:color w:val="000000"/>
                <w:sz w:val="22"/>
                <w:lang w:val="en-GB" w:eastAsia="en-GB"/>
              </w:rPr>
            </w:pPr>
            <w:r w:rsidRPr="00E16F34">
              <w:rPr>
                <w:rFonts w:ascii="Aptos Narrow" w:eastAsia="Times New Roman" w:hAnsi="Aptos Narrow" w:cs="Times New Roman"/>
                <w:color w:val="000000"/>
                <w:sz w:val="22"/>
                <w:lang w:val="en-GB" w:eastAsia="en-GB"/>
              </w:rPr>
              <w:t> </w:t>
            </w:r>
          </w:p>
        </w:tc>
      </w:tr>
      <w:tr w:rsidR="00E16F34" w:rsidRPr="00E16F34" w14:paraId="2AA97766" w14:textId="77777777" w:rsidTr="00E16F34">
        <w:trPr>
          <w:trHeight w:val="300"/>
        </w:trPr>
        <w:tc>
          <w:tcPr>
            <w:tcW w:w="6760" w:type="dxa"/>
            <w:tcBorders>
              <w:top w:val="nil"/>
              <w:left w:val="single" w:sz="4" w:space="0" w:color="auto"/>
              <w:bottom w:val="single" w:sz="4" w:space="0" w:color="auto"/>
              <w:right w:val="single" w:sz="4" w:space="0" w:color="auto"/>
            </w:tcBorders>
            <w:noWrap/>
            <w:vAlign w:val="center"/>
            <w:hideMark/>
          </w:tcPr>
          <w:p w14:paraId="1DE4C20B" w14:textId="77777777" w:rsidR="00E16F34" w:rsidRPr="00E16F34" w:rsidRDefault="00E16F34" w:rsidP="00E16F34">
            <w:pPr>
              <w:spacing w:after="0" w:line="240" w:lineRule="auto"/>
              <w:rPr>
                <w:rFonts w:eastAsia="Times New Roman" w:cs="Times New Roman"/>
                <w:color w:val="000000"/>
                <w:szCs w:val="20"/>
                <w:lang w:val="en-GB" w:eastAsia="en-GB"/>
              </w:rPr>
            </w:pPr>
            <w:r w:rsidRPr="00E16F34">
              <w:rPr>
                <w:rFonts w:eastAsia="Times New Roman" w:cs="Times New Roman"/>
                <w:color w:val="000000"/>
                <w:szCs w:val="20"/>
                <w:lang w:eastAsia="en-GB"/>
              </w:rPr>
              <w:t xml:space="preserve">Emergency Shut Down (ESD) Systems     </w:t>
            </w:r>
          </w:p>
        </w:tc>
        <w:tc>
          <w:tcPr>
            <w:tcW w:w="2900" w:type="dxa"/>
            <w:tcBorders>
              <w:top w:val="nil"/>
              <w:left w:val="nil"/>
              <w:bottom w:val="single" w:sz="4" w:space="0" w:color="auto"/>
              <w:right w:val="single" w:sz="4" w:space="0" w:color="auto"/>
            </w:tcBorders>
            <w:noWrap/>
            <w:vAlign w:val="bottom"/>
            <w:hideMark/>
          </w:tcPr>
          <w:p w14:paraId="6BF4D558" w14:textId="77777777" w:rsidR="00E16F34" w:rsidRPr="00E16F34" w:rsidRDefault="00E16F34" w:rsidP="00E16F34">
            <w:pPr>
              <w:spacing w:after="0" w:line="240" w:lineRule="auto"/>
              <w:rPr>
                <w:rFonts w:ascii="Aptos Narrow" w:eastAsia="Times New Roman" w:hAnsi="Aptos Narrow" w:cs="Times New Roman"/>
                <w:color w:val="000000"/>
                <w:sz w:val="22"/>
                <w:lang w:val="en-GB" w:eastAsia="en-GB"/>
              </w:rPr>
            </w:pPr>
            <w:r w:rsidRPr="00E16F34">
              <w:rPr>
                <w:rFonts w:ascii="Aptos Narrow" w:eastAsia="Times New Roman" w:hAnsi="Aptos Narrow" w:cs="Times New Roman"/>
                <w:color w:val="000000"/>
                <w:sz w:val="22"/>
                <w:lang w:val="en-GB" w:eastAsia="en-GB"/>
              </w:rPr>
              <w:t> </w:t>
            </w:r>
          </w:p>
        </w:tc>
      </w:tr>
    </w:tbl>
    <w:p w14:paraId="78CBC08D" w14:textId="77777777" w:rsidR="00945169" w:rsidRDefault="00945169" w:rsidP="00945169">
      <w:pPr>
        <w:pStyle w:val="Heading2"/>
        <w:tabs>
          <w:tab w:val="center" w:pos="7480"/>
          <w:tab w:val="center" w:pos="7895"/>
          <w:tab w:val="center" w:pos="8311"/>
        </w:tabs>
      </w:pPr>
      <w:r>
        <w:t xml:space="preserve">Section 7   -   Pollution Prevention </w:t>
      </w:r>
      <w:r>
        <w:tab/>
        <w:t xml:space="preserve"> </w:t>
      </w:r>
      <w:r>
        <w:tab/>
        <w:t xml:space="preserve"> </w:t>
      </w:r>
      <w:r>
        <w:tab/>
        <w:t xml:space="preserve"> </w:t>
      </w:r>
    </w:p>
    <w:tbl>
      <w:tblPr>
        <w:tblW w:w="9660" w:type="dxa"/>
        <w:tblInd w:w="118" w:type="dxa"/>
        <w:tblLook w:val="04A0" w:firstRow="1" w:lastRow="0" w:firstColumn="1" w:lastColumn="0" w:noHBand="0" w:noVBand="1"/>
      </w:tblPr>
      <w:tblGrid>
        <w:gridCol w:w="6760"/>
        <w:gridCol w:w="2900"/>
      </w:tblGrid>
      <w:tr w:rsidR="00FD621A" w:rsidRPr="00FD621A" w14:paraId="43484EF8" w14:textId="77777777" w:rsidTr="00FD621A">
        <w:trPr>
          <w:trHeight w:val="315"/>
        </w:trPr>
        <w:tc>
          <w:tcPr>
            <w:tcW w:w="6760" w:type="dxa"/>
            <w:tcBorders>
              <w:top w:val="single" w:sz="8" w:space="0" w:color="auto"/>
              <w:left w:val="single" w:sz="8" w:space="0" w:color="auto"/>
              <w:bottom w:val="single" w:sz="8" w:space="0" w:color="auto"/>
              <w:right w:val="single" w:sz="8" w:space="0" w:color="auto"/>
            </w:tcBorders>
            <w:shd w:val="clear" w:color="000000" w:fill="F5F5F5"/>
            <w:vAlign w:val="center"/>
            <w:hideMark/>
          </w:tcPr>
          <w:p w14:paraId="44CDC943" w14:textId="77777777" w:rsidR="00FD621A" w:rsidRPr="00FD621A" w:rsidRDefault="00FD621A" w:rsidP="00FD621A">
            <w:pPr>
              <w:spacing w:after="0" w:line="240" w:lineRule="auto"/>
              <w:rPr>
                <w:rFonts w:eastAsia="Times New Roman" w:cs="Times New Roman"/>
                <w:b/>
                <w:bCs/>
                <w:color w:val="000000"/>
                <w:szCs w:val="20"/>
                <w:lang w:val="en-GB" w:eastAsia="en-GB"/>
              </w:rPr>
            </w:pPr>
            <w:r w:rsidRPr="00FD621A">
              <w:rPr>
                <w:rFonts w:eastAsia="Times New Roman" w:cs="Times New Roman"/>
                <w:b/>
                <w:bCs/>
                <w:szCs w:val="20"/>
                <w:lang w:val="en-GB" w:eastAsia="en-GB"/>
              </w:rPr>
              <w:t>Item</w:t>
            </w:r>
          </w:p>
        </w:tc>
        <w:tc>
          <w:tcPr>
            <w:tcW w:w="2900" w:type="dxa"/>
            <w:tcBorders>
              <w:top w:val="single" w:sz="8" w:space="0" w:color="auto"/>
              <w:left w:val="nil"/>
              <w:bottom w:val="single" w:sz="8" w:space="0" w:color="auto"/>
              <w:right w:val="single" w:sz="8" w:space="0" w:color="auto"/>
            </w:tcBorders>
            <w:shd w:val="clear" w:color="000000" w:fill="F5F5F5"/>
            <w:vAlign w:val="center"/>
            <w:hideMark/>
          </w:tcPr>
          <w:p w14:paraId="25AEF060" w14:textId="77777777" w:rsidR="00FD621A" w:rsidRPr="00FD621A" w:rsidRDefault="00FD621A" w:rsidP="00FD621A">
            <w:pPr>
              <w:spacing w:after="0" w:line="240" w:lineRule="auto"/>
              <w:rPr>
                <w:rFonts w:eastAsia="Times New Roman" w:cs="Times New Roman"/>
                <w:b/>
                <w:bCs/>
                <w:color w:val="000000"/>
                <w:szCs w:val="20"/>
                <w:lang w:val="en-GB" w:eastAsia="en-GB"/>
              </w:rPr>
            </w:pPr>
            <w:r w:rsidRPr="00FD621A">
              <w:rPr>
                <w:rFonts w:eastAsia="Times New Roman" w:cs="Times New Roman"/>
                <w:b/>
                <w:bCs/>
                <w:szCs w:val="20"/>
                <w:lang w:val="en-GB" w:eastAsia="en-GB"/>
              </w:rPr>
              <w:t>Checked</w:t>
            </w:r>
          </w:p>
        </w:tc>
      </w:tr>
      <w:tr w:rsidR="00FD621A" w:rsidRPr="00FD621A" w14:paraId="4D02F2AD" w14:textId="77777777" w:rsidTr="00FD621A">
        <w:trPr>
          <w:trHeight w:val="300"/>
        </w:trPr>
        <w:tc>
          <w:tcPr>
            <w:tcW w:w="6760" w:type="dxa"/>
            <w:tcBorders>
              <w:top w:val="single" w:sz="4" w:space="0" w:color="auto"/>
              <w:left w:val="single" w:sz="4" w:space="0" w:color="auto"/>
              <w:bottom w:val="single" w:sz="4" w:space="0" w:color="auto"/>
              <w:right w:val="single" w:sz="4" w:space="0" w:color="auto"/>
            </w:tcBorders>
            <w:noWrap/>
            <w:vAlign w:val="center"/>
            <w:hideMark/>
          </w:tcPr>
          <w:p w14:paraId="480A4D7F"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Crew awareness  </w:t>
            </w:r>
          </w:p>
        </w:tc>
        <w:tc>
          <w:tcPr>
            <w:tcW w:w="2900" w:type="dxa"/>
            <w:tcBorders>
              <w:top w:val="single" w:sz="4" w:space="0" w:color="auto"/>
              <w:left w:val="nil"/>
              <w:bottom w:val="single" w:sz="4" w:space="0" w:color="auto"/>
              <w:right w:val="single" w:sz="4" w:space="0" w:color="auto"/>
            </w:tcBorders>
            <w:noWrap/>
            <w:vAlign w:val="center"/>
            <w:hideMark/>
          </w:tcPr>
          <w:p w14:paraId="4E4BCCF7"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val="en-GB" w:eastAsia="en-GB"/>
              </w:rPr>
              <w:t xml:space="preserve"> </w:t>
            </w:r>
          </w:p>
        </w:tc>
      </w:tr>
      <w:tr w:rsidR="00FD621A" w:rsidRPr="00FD621A" w14:paraId="061F58CD"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0524B39D"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Oily water separator and instructions for operation     </w:t>
            </w:r>
          </w:p>
        </w:tc>
        <w:tc>
          <w:tcPr>
            <w:tcW w:w="2900" w:type="dxa"/>
            <w:tcBorders>
              <w:top w:val="nil"/>
              <w:left w:val="nil"/>
              <w:bottom w:val="single" w:sz="4" w:space="0" w:color="auto"/>
              <w:right w:val="single" w:sz="4" w:space="0" w:color="auto"/>
            </w:tcBorders>
            <w:noWrap/>
            <w:vAlign w:val="bottom"/>
            <w:hideMark/>
          </w:tcPr>
          <w:p w14:paraId="6C0B3C90" w14:textId="77777777" w:rsidR="00FD621A" w:rsidRPr="00FD621A" w:rsidRDefault="00FD621A" w:rsidP="00FD621A">
            <w:pPr>
              <w:spacing w:after="0" w:line="240" w:lineRule="auto"/>
              <w:rPr>
                <w:rFonts w:ascii="Aptos Narrow" w:eastAsia="Times New Roman" w:hAnsi="Aptos Narrow" w:cs="Times New Roman"/>
                <w:color w:val="000000"/>
                <w:sz w:val="22"/>
                <w:lang w:val="en-GB" w:eastAsia="en-GB"/>
              </w:rPr>
            </w:pPr>
            <w:r w:rsidRPr="00FD621A">
              <w:rPr>
                <w:rFonts w:ascii="Aptos Narrow" w:eastAsia="Times New Roman" w:hAnsi="Aptos Narrow" w:cs="Times New Roman"/>
                <w:color w:val="000000"/>
                <w:sz w:val="22"/>
                <w:lang w:val="en-GB" w:eastAsia="en-GB"/>
              </w:rPr>
              <w:t> </w:t>
            </w:r>
          </w:p>
        </w:tc>
      </w:tr>
      <w:tr w:rsidR="00FD621A" w:rsidRPr="00FD621A" w14:paraId="6148F971"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7B9E66F1"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Entries in Oil Record Book (Part I and Part II)    </w:t>
            </w:r>
          </w:p>
        </w:tc>
        <w:tc>
          <w:tcPr>
            <w:tcW w:w="2900" w:type="dxa"/>
            <w:tcBorders>
              <w:top w:val="nil"/>
              <w:left w:val="nil"/>
              <w:bottom w:val="single" w:sz="4" w:space="0" w:color="auto"/>
              <w:right w:val="single" w:sz="4" w:space="0" w:color="auto"/>
            </w:tcBorders>
            <w:noWrap/>
            <w:vAlign w:val="bottom"/>
            <w:hideMark/>
          </w:tcPr>
          <w:p w14:paraId="06E02DC8" w14:textId="77777777" w:rsidR="00FD621A" w:rsidRPr="00FD621A" w:rsidRDefault="00FD621A" w:rsidP="00FD621A">
            <w:pPr>
              <w:spacing w:after="0" w:line="240" w:lineRule="auto"/>
              <w:rPr>
                <w:rFonts w:ascii="Aptos Narrow" w:eastAsia="Times New Roman" w:hAnsi="Aptos Narrow" w:cs="Times New Roman"/>
                <w:color w:val="000000"/>
                <w:sz w:val="22"/>
                <w:lang w:val="en-GB" w:eastAsia="en-GB"/>
              </w:rPr>
            </w:pPr>
            <w:r w:rsidRPr="00FD621A">
              <w:rPr>
                <w:rFonts w:ascii="Aptos Narrow" w:eastAsia="Times New Roman" w:hAnsi="Aptos Narrow" w:cs="Times New Roman"/>
                <w:color w:val="000000"/>
                <w:sz w:val="22"/>
                <w:lang w:val="en-GB" w:eastAsia="en-GB"/>
              </w:rPr>
              <w:t> </w:t>
            </w:r>
          </w:p>
        </w:tc>
      </w:tr>
      <w:tr w:rsidR="00FD621A" w:rsidRPr="00FD621A" w14:paraId="192205A3"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47964F33"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Approved Shipboard Oil Pollution Emergency Plan (SOPEP)    </w:t>
            </w:r>
          </w:p>
        </w:tc>
        <w:tc>
          <w:tcPr>
            <w:tcW w:w="2900" w:type="dxa"/>
            <w:tcBorders>
              <w:top w:val="nil"/>
              <w:left w:val="nil"/>
              <w:bottom w:val="single" w:sz="4" w:space="0" w:color="auto"/>
              <w:right w:val="single" w:sz="4" w:space="0" w:color="auto"/>
            </w:tcBorders>
            <w:noWrap/>
            <w:vAlign w:val="bottom"/>
            <w:hideMark/>
          </w:tcPr>
          <w:p w14:paraId="6C6927A0" w14:textId="77777777" w:rsidR="00FD621A" w:rsidRPr="00FD621A" w:rsidRDefault="00FD621A" w:rsidP="00FD621A">
            <w:pPr>
              <w:spacing w:after="0" w:line="240" w:lineRule="auto"/>
              <w:rPr>
                <w:rFonts w:ascii="Aptos Narrow" w:eastAsia="Times New Roman" w:hAnsi="Aptos Narrow" w:cs="Times New Roman"/>
                <w:color w:val="000000"/>
                <w:sz w:val="22"/>
                <w:lang w:val="en-GB" w:eastAsia="en-GB"/>
              </w:rPr>
            </w:pPr>
            <w:r w:rsidRPr="00FD621A">
              <w:rPr>
                <w:rFonts w:ascii="Aptos Narrow" w:eastAsia="Times New Roman" w:hAnsi="Aptos Narrow" w:cs="Times New Roman"/>
                <w:color w:val="000000"/>
                <w:sz w:val="22"/>
                <w:lang w:val="en-GB" w:eastAsia="en-GB"/>
              </w:rPr>
              <w:t> </w:t>
            </w:r>
          </w:p>
        </w:tc>
      </w:tr>
      <w:tr w:rsidR="00FD621A" w:rsidRPr="00FD621A" w14:paraId="42251079"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493EEFE4"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Oil spill control measures </w:t>
            </w:r>
          </w:p>
        </w:tc>
        <w:tc>
          <w:tcPr>
            <w:tcW w:w="2900" w:type="dxa"/>
            <w:tcBorders>
              <w:top w:val="nil"/>
              <w:left w:val="nil"/>
              <w:bottom w:val="single" w:sz="4" w:space="0" w:color="auto"/>
              <w:right w:val="single" w:sz="4" w:space="0" w:color="auto"/>
            </w:tcBorders>
            <w:noWrap/>
            <w:vAlign w:val="center"/>
            <w:hideMark/>
          </w:tcPr>
          <w:p w14:paraId="0E85E814"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val="en-GB" w:eastAsia="en-GB"/>
              </w:rPr>
              <w:t xml:space="preserve">   </w:t>
            </w:r>
          </w:p>
        </w:tc>
      </w:tr>
      <w:tr w:rsidR="00FD621A" w:rsidRPr="00FD621A" w14:paraId="53D76C1D"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22F5B731"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Emergency response procedures  </w:t>
            </w:r>
          </w:p>
        </w:tc>
        <w:tc>
          <w:tcPr>
            <w:tcW w:w="2900" w:type="dxa"/>
            <w:tcBorders>
              <w:top w:val="nil"/>
              <w:left w:val="nil"/>
              <w:bottom w:val="single" w:sz="4" w:space="0" w:color="auto"/>
              <w:right w:val="single" w:sz="4" w:space="0" w:color="auto"/>
            </w:tcBorders>
            <w:noWrap/>
            <w:vAlign w:val="center"/>
            <w:hideMark/>
          </w:tcPr>
          <w:p w14:paraId="4781A658"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val="en-GB" w:eastAsia="en-GB"/>
              </w:rPr>
              <w:t xml:space="preserve">   </w:t>
            </w:r>
          </w:p>
        </w:tc>
      </w:tr>
      <w:tr w:rsidR="00FD621A" w:rsidRPr="00FD621A" w14:paraId="47619198"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0A5B6ED4"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Connections, valves, scupper plugs and manifold savealls </w:t>
            </w:r>
          </w:p>
        </w:tc>
        <w:tc>
          <w:tcPr>
            <w:tcW w:w="2900" w:type="dxa"/>
            <w:tcBorders>
              <w:top w:val="nil"/>
              <w:left w:val="nil"/>
              <w:bottom w:val="single" w:sz="4" w:space="0" w:color="auto"/>
              <w:right w:val="single" w:sz="4" w:space="0" w:color="auto"/>
            </w:tcBorders>
            <w:noWrap/>
            <w:vAlign w:val="center"/>
            <w:hideMark/>
          </w:tcPr>
          <w:p w14:paraId="70B769C5"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val="en-GB" w:eastAsia="en-GB"/>
              </w:rPr>
              <w:t xml:space="preserve"> </w:t>
            </w:r>
          </w:p>
        </w:tc>
      </w:tr>
      <w:tr w:rsidR="00FD621A" w:rsidRPr="00FD621A" w14:paraId="1EFB9F36"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051B44C5"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Written procedures sighted and understood by ship's staff  </w:t>
            </w:r>
          </w:p>
        </w:tc>
        <w:tc>
          <w:tcPr>
            <w:tcW w:w="2900" w:type="dxa"/>
            <w:tcBorders>
              <w:top w:val="nil"/>
              <w:left w:val="nil"/>
              <w:bottom w:val="single" w:sz="4" w:space="0" w:color="auto"/>
              <w:right w:val="single" w:sz="4" w:space="0" w:color="auto"/>
            </w:tcBorders>
            <w:noWrap/>
            <w:vAlign w:val="center"/>
            <w:hideMark/>
          </w:tcPr>
          <w:p w14:paraId="0229F729"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val="en-GB" w:eastAsia="en-GB"/>
              </w:rPr>
              <w:t xml:space="preserve"> </w:t>
            </w:r>
          </w:p>
        </w:tc>
      </w:tr>
      <w:tr w:rsidR="00FD621A" w:rsidRPr="00FD621A" w14:paraId="74124CC9"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3617A0C1"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Named  responsible officer and assistants     </w:t>
            </w:r>
          </w:p>
        </w:tc>
        <w:tc>
          <w:tcPr>
            <w:tcW w:w="2900" w:type="dxa"/>
            <w:tcBorders>
              <w:top w:val="nil"/>
              <w:left w:val="nil"/>
              <w:bottom w:val="single" w:sz="4" w:space="0" w:color="auto"/>
              <w:right w:val="single" w:sz="4" w:space="0" w:color="auto"/>
            </w:tcBorders>
            <w:noWrap/>
            <w:vAlign w:val="bottom"/>
            <w:hideMark/>
          </w:tcPr>
          <w:p w14:paraId="437ED731" w14:textId="77777777" w:rsidR="00FD621A" w:rsidRPr="00FD621A" w:rsidRDefault="00FD621A" w:rsidP="00FD621A">
            <w:pPr>
              <w:spacing w:after="0" w:line="240" w:lineRule="auto"/>
              <w:rPr>
                <w:rFonts w:ascii="Aptos Narrow" w:eastAsia="Times New Roman" w:hAnsi="Aptos Narrow" w:cs="Times New Roman"/>
                <w:color w:val="000000"/>
                <w:sz w:val="22"/>
                <w:lang w:val="en-GB" w:eastAsia="en-GB"/>
              </w:rPr>
            </w:pPr>
            <w:r w:rsidRPr="00FD621A">
              <w:rPr>
                <w:rFonts w:ascii="Aptos Narrow" w:eastAsia="Times New Roman" w:hAnsi="Aptos Narrow" w:cs="Times New Roman"/>
                <w:color w:val="000000"/>
                <w:sz w:val="22"/>
                <w:lang w:val="en-GB" w:eastAsia="en-GB"/>
              </w:rPr>
              <w:t> </w:t>
            </w:r>
          </w:p>
        </w:tc>
      </w:tr>
      <w:tr w:rsidR="00FD621A" w:rsidRPr="00FD621A" w14:paraId="482D7B49"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7D18C0FD"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Communications between ship and bunker point </w:t>
            </w:r>
            <w:r w:rsidRPr="00FD621A">
              <w:rPr>
                <w:rFonts w:ascii="QBE Sans" w:eastAsia="Times New Roman" w:hAnsi="QBE Sans" w:cs="QBE Sans"/>
                <w:b/>
                <w:bCs/>
                <w:color w:val="000000"/>
                <w:szCs w:val="20"/>
                <w:lang w:eastAsia="en-GB"/>
              </w:rPr>
              <w:t xml:space="preserve"> </w:t>
            </w:r>
            <w:r w:rsidRPr="00FD621A">
              <w:rPr>
                <w:rFonts w:eastAsia="Times New Roman" w:cs="Times New Roman"/>
                <w:color w:val="000000"/>
                <w:szCs w:val="20"/>
                <w:lang w:eastAsia="en-GB"/>
              </w:rPr>
              <w:t xml:space="preserve">   </w:t>
            </w:r>
          </w:p>
        </w:tc>
        <w:tc>
          <w:tcPr>
            <w:tcW w:w="2900" w:type="dxa"/>
            <w:tcBorders>
              <w:top w:val="nil"/>
              <w:left w:val="nil"/>
              <w:bottom w:val="single" w:sz="4" w:space="0" w:color="auto"/>
              <w:right w:val="single" w:sz="4" w:space="0" w:color="auto"/>
            </w:tcBorders>
            <w:noWrap/>
            <w:vAlign w:val="bottom"/>
            <w:hideMark/>
          </w:tcPr>
          <w:p w14:paraId="39B0A16C" w14:textId="77777777" w:rsidR="00FD621A" w:rsidRPr="00FD621A" w:rsidRDefault="00FD621A" w:rsidP="00FD621A">
            <w:pPr>
              <w:spacing w:after="0" w:line="240" w:lineRule="auto"/>
              <w:rPr>
                <w:rFonts w:ascii="Aptos Narrow" w:eastAsia="Times New Roman" w:hAnsi="Aptos Narrow" w:cs="Times New Roman"/>
                <w:color w:val="000000"/>
                <w:sz w:val="22"/>
                <w:lang w:val="en-GB" w:eastAsia="en-GB"/>
              </w:rPr>
            </w:pPr>
            <w:r w:rsidRPr="00FD621A">
              <w:rPr>
                <w:rFonts w:ascii="Aptos Narrow" w:eastAsia="Times New Roman" w:hAnsi="Aptos Narrow" w:cs="Times New Roman"/>
                <w:color w:val="000000"/>
                <w:sz w:val="22"/>
                <w:lang w:val="en-GB" w:eastAsia="en-GB"/>
              </w:rPr>
              <w:t> </w:t>
            </w:r>
          </w:p>
        </w:tc>
      </w:tr>
      <w:tr w:rsidR="00FD621A" w:rsidRPr="00FD621A" w14:paraId="5A8B94C6"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13DF6B33"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Bunkering procedure, sample and Bunker Delivery Note (BDN) retention</w:t>
            </w:r>
            <w:r w:rsidRPr="00FD621A">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7D204888"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 </w:t>
            </w:r>
          </w:p>
        </w:tc>
      </w:tr>
      <w:tr w:rsidR="00FD621A" w:rsidRPr="00FD621A" w14:paraId="456779DC"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37D74413"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Fuel changeover procedure</w:t>
            </w:r>
            <w:r w:rsidRPr="00FD621A">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585B6611"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   </w:t>
            </w:r>
          </w:p>
        </w:tc>
      </w:tr>
      <w:tr w:rsidR="00FD621A" w:rsidRPr="00FD621A" w14:paraId="54620F7E"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2DBAC50A"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NOx technical file </w:t>
            </w:r>
          </w:p>
        </w:tc>
        <w:tc>
          <w:tcPr>
            <w:tcW w:w="2900" w:type="dxa"/>
            <w:tcBorders>
              <w:top w:val="nil"/>
              <w:left w:val="nil"/>
              <w:bottom w:val="single" w:sz="4" w:space="0" w:color="auto"/>
              <w:right w:val="single" w:sz="4" w:space="0" w:color="auto"/>
            </w:tcBorders>
            <w:noWrap/>
            <w:vAlign w:val="center"/>
            <w:hideMark/>
          </w:tcPr>
          <w:p w14:paraId="7125DB7C"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val="en-GB" w:eastAsia="en-GB"/>
              </w:rPr>
              <w:t xml:space="preserve">   </w:t>
            </w:r>
          </w:p>
        </w:tc>
      </w:tr>
      <w:tr w:rsidR="00FD621A" w:rsidRPr="00FD621A" w14:paraId="5423FC77"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50F940E5"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Approved Garbage Management Plan</w:t>
            </w:r>
            <w:r w:rsidRPr="00FD621A">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053B6F28"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 </w:t>
            </w:r>
          </w:p>
        </w:tc>
      </w:tr>
      <w:tr w:rsidR="00FD621A" w:rsidRPr="00FD621A" w14:paraId="5F752D86"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03993E25"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Garbage Record Book Entries (Part I and Part II)</w:t>
            </w:r>
            <w:r w:rsidRPr="00FD621A">
              <w:rPr>
                <w:rFonts w:ascii="QBE Sans" w:eastAsia="Times New Roman" w:hAnsi="QBE Sans" w:cs="QBE Sans"/>
                <w:b/>
                <w:bCs/>
                <w:color w:val="000000"/>
                <w:szCs w:val="20"/>
                <w:lang w:eastAsia="en-GB"/>
              </w:rPr>
              <w:t xml:space="preserve"> </w:t>
            </w:r>
            <w:r w:rsidRPr="00FD621A">
              <w:rPr>
                <w:rFonts w:eastAsia="Times New Roman" w:cs="Times New Roman"/>
                <w:color w:val="000000"/>
                <w:szCs w:val="20"/>
                <w:lang w:eastAsia="en-GB"/>
              </w:rPr>
              <w:t xml:space="preserve">   </w:t>
            </w:r>
          </w:p>
        </w:tc>
        <w:tc>
          <w:tcPr>
            <w:tcW w:w="2900" w:type="dxa"/>
            <w:tcBorders>
              <w:top w:val="nil"/>
              <w:left w:val="nil"/>
              <w:bottom w:val="single" w:sz="4" w:space="0" w:color="auto"/>
              <w:right w:val="single" w:sz="4" w:space="0" w:color="auto"/>
            </w:tcBorders>
            <w:noWrap/>
            <w:vAlign w:val="bottom"/>
            <w:hideMark/>
          </w:tcPr>
          <w:p w14:paraId="28F1CDE9" w14:textId="77777777" w:rsidR="00FD621A" w:rsidRPr="00FD621A" w:rsidRDefault="00FD621A" w:rsidP="00FD621A">
            <w:pPr>
              <w:spacing w:after="0" w:line="240" w:lineRule="auto"/>
              <w:rPr>
                <w:rFonts w:ascii="Aptos Narrow" w:eastAsia="Times New Roman" w:hAnsi="Aptos Narrow" w:cs="Times New Roman"/>
                <w:color w:val="000000"/>
                <w:sz w:val="22"/>
                <w:lang w:val="en-GB" w:eastAsia="en-GB"/>
              </w:rPr>
            </w:pPr>
            <w:r w:rsidRPr="00FD621A">
              <w:rPr>
                <w:rFonts w:ascii="Aptos Narrow" w:eastAsia="Times New Roman" w:hAnsi="Aptos Narrow" w:cs="Times New Roman"/>
                <w:color w:val="000000"/>
                <w:sz w:val="22"/>
                <w:lang w:val="en-GB" w:eastAsia="en-GB"/>
              </w:rPr>
              <w:t> </w:t>
            </w:r>
          </w:p>
        </w:tc>
      </w:tr>
      <w:tr w:rsidR="00FD621A" w:rsidRPr="00FD621A" w14:paraId="0A3593D6"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2D604B44"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Approved Ballast Water Management Plan</w:t>
            </w:r>
            <w:r w:rsidRPr="00FD621A">
              <w:rPr>
                <w:rFonts w:ascii="QBE Sans" w:eastAsia="Times New Roman" w:hAnsi="QBE Sans" w:cs="QBE Sans"/>
                <w:b/>
                <w:bCs/>
                <w:color w:val="000000"/>
                <w:szCs w:val="20"/>
                <w:lang w:eastAsia="en-GB"/>
              </w:rPr>
              <w:t xml:space="preserve"> </w:t>
            </w:r>
            <w:r w:rsidRPr="00FD621A">
              <w:rPr>
                <w:rFonts w:eastAsia="Times New Roman" w:cs="Times New Roman"/>
                <w:color w:val="000000"/>
                <w:szCs w:val="20"/>
                <w:lang w:eastAsia="en-GB"/>
              </w:rPr>
              <w:t xml:space="preserve">   </w:t>
            </w:r>
          </w:p>
        </w:tc>
        <w:tc>
          <w:tcPr>
            <w:tcW w:w="2900" w:type="dxa"/>
            <w:tcBorders>
              <w:top w:val="nil"/>
              <w:left w:val="nil"/>
              <w:bottom w:val="single" w:sz="4" w:space="0" w:color="auto"/>
              <w:right w:val="single" w:sz="4" w:space="0" w:color="auto"/>
            </w:tcBorders>
            <w:noWrap/>
            <w:vAlign w:val="bottom"/>
            <w:hideMark/>
          </w:tcPr>
          <w:p w14:paraId="62344485" w14:textId="77777777" w:rsidR="00FD621A" w:rsidRPr="00FD621A" w:rsidRDefault="00FD621A" w:rsidP="00FD621A">
            <w:pPr>
              <w:spacing w:after="0" w:line="240" w:lineRule="auto"/>
              <w:rPr>
                <w:rFonts w:ascii="Aptos Narrow" w:eastAsia="Times New Roman" w:hAnsi="Aptos Narrow" w:cs="Times New Roman"/>
                <w:color w:val="000000"/>
                <w:sz w:val="22"/>
                <w:lang w:val="en-GB" w:eastAsia="en-GB"/>
              </w:rPr>
            </w:pPr>
            <w:r w:rsidRPr="00FD621A">
              <w:rPr>
                <w:rFonts w:ascii="Aptos Narrow" w:eastAsia="Times New Roman" w:hAnsi="Aptos Narrow" w:cs="Times New Roman"/>
                <w:color w:val="000000"/>
                <w:sz w:val="22"/>
                <w:lang w:val="en-GB" w:eastAsia="en-GB"/>
              </w:rPr>
              <w:t> </w:t>
            </w:r>
          </w:p>
        </w:tc>
      </w:tr>
      <w:tr w:rsidR="00FD621A" w:rsidRPr="00FD621A" w14:paraId="1962E875" w14:textId="77777777" w:rsidTr="00FD621A">
        <w:trPr>
          <w:trHeight w:val="300"/>
        </w:trPr>
        <w:tc>
          <w:tcPr>
            <w:tcW w:w="6760" w:type="dxa"/>
            <w:tcBorders>
              <w:top w:val="nil"/>
              <w:left w:val="single" w:sz="4" w:space="0" w:color="auto"/>
              <w:bottom w:val="single" w:sz="4" w:space="0" w:color="auto"/>
              <w:right w:val="single" w:sz="4" w:space="0" w:color="auto"/>
            </w:tcBorders>
            <w:noWrap/>
            <w:vAlign w:val="center"/>
            <w:hideMark/>
          </w:tcPr>
          <w:p w14:paraId="44753356"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eastAsia="en-GB"/>
              </w:rPr>
              <w:t xml:space="preserve">Ballast water logbook entries </w:t>
            </w:r>
          </w:p>
        </w:tc>
        <w:tc>
          <w:tcPr>
            <w:tcW w:w="2900" w:type="dxa"/>
            <w:tcBorders>
              <w:top w:val="nil"/>
              <w:left w:val="nil"/>
              <w:bottom w:val="single" w:sz="4" w:space="0" w:color="auto"/>
              <w:right w:val="single" w:sz="4" w:space="0" w:color="auto"/>
            </w:tcBorders>
            <w:noWrap/>
            <w:vAlign w:val="center"/>
            <w:hideMark/>
          </w:tcPr>
          <w:p w14:paraId="5F3F45BA" w14:textId="77777777" w:rsidR="00FD621A" w:rsidRPr="00FD621A" w:rsidRDefault="00FD621A" w:rsidP="00FD621A">
            <w:pPr>
              <w:spacing w:after="0" w:line="240" w:lineRule="auto"/>
              <w:rPr>
                <w:rFonts w:eastAsia="Times New Roman" w:cs="Times New Roman"/>
                <w:color w:val="000000"/>
                <w:szCs w:val="20"/>
                <w:lang w:val="en-GB" w:eastAsia="en-GB"/>
              </w:rPr>
            </w:pPr>
            <w:r w:rsidRPr="00FD621A">
              <w:rPr>
                <w:rFonts w:eastAsia="Times New Roman" w:cs="Times New Roman"/>
                <w:color w:val="000000"/>
                <w:szCs w:val="20"/>
                <w:lang w:val="en-GB" w:eastAsia="en-GB"/>
              </w:rPr>
              <w:t xml:space="preserve">   </w:t>
            </w:r>
          </w:p>
        </w:tc>
      </w:tr>
    </w:tbl>
    <w:p w14:paraId="0108F8E2" w14:textId="77777777" w:rsidR="00945169" w:rsidRDefault="00945169" w:rsidP="00945169">
      <w:pPr>
        <w:pStyle w:val="Heading2"/>
        <w:tabs>
          <w:tab w:val="center" w:pos="7480"/>
          <w:tab w:val="center" w:pos="7895"/>
          <w:tab w:val="center" w:pos="8311"/>
        </w:tabs>
      </w:pPr>
      <w:r>
        <w:t xml:space="preserve">Section 8   -   Personal Safety </w:t>
      </w:r>
      <w:r>
        <w:tab/>
        <w:t xml:space="preserve"> </w:t>
      </w:r>
      <w:r>
        <w:tab/>
        <w:t xml:space="preserve"> </w:t>
      </w:r>
      <w:r>
        <w:tab/>
        <w:t xml:space="preserve"> </w:t>
      </w:r>
    </w:p>
    <w:tbl>
      <w:tblPr>
        <w:tblW w:w="9660" w:type="dxa"/>
        <w:tblInd w:w="118" w:type="dxa"/>
        <w:tblLook w:val="04A0" w:firstRow="1" w:lastRow="0" w:firstColumn="1" w:lastColumn="0" w:noHBand="0" w:noVBand="1"/>
      </w:tblPr>
      <w:tblGrid>
        <w:gridCol w:w="6760"/>
        <w:gridCol w:w="2900"/>
      </w:tblGrid>
      <w:tr w:rsidR="00254F35" w:rsidRPr="00254F35" w14:paraId="074F09A3" w14:textId="77777777" w:rsidTr="00254F35">
        <w:trPr>
          <w:trHeight w:val="300"/>
        </w:trPr>
        <w:tc>
          <w:tcPr>
            <w:tcW w:w="6760" w:type="dxa"/>
            <w:tcBorders>
              <w:top w:val="single" w:sz="8" w:space="0" w:color="auto"/>
              <w:left w:val="single" w:sz="8" w:space="0" w:color="auto"/>
              <w:bottom w:val="nil"/>
              <w:right w:val="single" w:sz="8" w:space="0" w:color="auto"/>
            </w:tcBorders>
            <w:shd w:val="clear" w:color="000000" w:fill="F5F5F5"/>
            <w:vAlign w:val="center"/>
            <w:hideMark/>
          </w:tcPr>
          <w:p w14:paraId="04D49967" w14:textId="77777777" w:rsidR="00254F35" w:rsidRPr="00254F35" w:rsidRDefault="00254F35" w:rsidP="00254F35">
            <w:pPr>
              <w:spacing w:after="0" w:line="240" w:lineRule="auto"/>
              <w:rPr>
                <w:rFonts w:eastAsia="Times New Roman" w:cs="Times New Roman"/>
                <w:b/>
                <w:bCs/>
                <w:color w:val="000000"/>
                <w:szCs w:val="20"/>
                <w:lang w:val="en-GB" w:eastAsia="en-GB"/>
              </w:rPr>
            </w:pPr>
            <w:r w:rsidRPr="00254F35">
              <w:rPr>
                <w:rFonts w:eastAsia="Times New Roman" w:cs="Times New Roman"/>
                <w:b/>
                <w:bCs/>
                <w:szCs w:val="20"/>
                <w:lang w:val="en-GB" w:eastAsia="en-GB"/>
              </w:rPr>
              <w:t>Item</w:t>
            </w:r>
          </w:p>
        </w:tc>
        <w:tc>
          <w:tcPr>
            <w:tcW w:w="2900" w:type="dxa"/>
            <w:tcBorders>
              <w:top w:val="single" w:sz="8" w:space="0" w:color="auto"/>
              <w:left w:val="nil"/>
              <w:bottom w:val="nil"/>
              <w:right w:val="single" w:sz="8" w:space="0" w:color="auto"/>
            </w:tcBorders>
            <w:shd w:val="clear" w:color="000000" w:fill="F5F5F5"/>
            <w:vAlign w:val="center"/>
            <w:hideMark/>
          </w:tcPr>
          <w:p w14:paraId="6B0DB113" w14:textId="77777777" w:rsidR="00254F35" w:rsidRPr="00254F35" w:rsidRDefault="00254F35" w:rsidP="00254F35">
            <w:pPr>
              <w:spacing w:after="0" w:line="240" w:lineRule="auto"/>
              <w:rPr>
                <w:rFonts w:eastAsia="Times New Roman" w:cs="Times New Roman"/>
                <w:b/>
                <w:bCs/>
                <w:color w:val="000000"/>
                <w:szCs w:val="20"/>
                <w:lang w:val="en-GB" w:eastAsia="en-GB"/>
              </w:rPr>
            </w:pPr>
            <w:r w:rsidRPr="00254F35">
              <w:rPr>
                <w:rFonts w:eastAsia="Times New Roman" w:cs="Times New Roman"/>
                <w:b/>
                <w:bCs/>
                <w:szCs w:val="20"/>
                <w:lang w:val="en-GB" w:eastAsia="en-GB"/>
              </w:rPr>
              <w:t>Checked</w:t>
            </w:r>
          </w:p>
        </w:tc>
      </w:tr>
      <w:tr w:rsidR="00254F35" w:rsidRPr="00254F35" w14:paraId="05BE6F1F" w14:textId="77777777" w:rsidTr="00254F35">
        <w:trPr>
          <w:trHeight w:val="300"/>
        </w:trPr>
        <w:tc>
          <w:tcPr>
            <w:tcW w:w="6760" w:type="dxa"/>
            <w:tcBorders>
              <w:top w:val="single" w:sz="4" w:space="0" w:color="auto"/>
              <w:left w:val="single" w:sz="4" w:space="0" w:color="auto"/>
              <w:bottom w:val="single" w:sz="4" w:space="0" w:color="auto"/>
              <w:right w:val="single" w:sz="4" w:space="0" w:color="auto"/>
            </w:tcBorders>
            <w:noWrap/>
            <w:vAlign w:val="center"/>
            <w:hideMark/>
          </w:tcPr>
          <w:p w14:paraId="7E315CB2"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Protective clothing and safe working equipment</w:t>
            </w:r>
            <w:r w:rsidRPr="00254F35">
              <w:rPr>
                <w:rFonts w:ascii="QBE Sans" w:eastAsia="Times New Roman" w:hAnsi="QBE Sans" w:cs="QBE Sans"/>
                <w:b/>
                <w:bCs/>
                <w:color w:val="000000"/>
                <w:szCs w:val="20"/>
                <w:lang w:eastAsia="en-GB"/>
              </w:rPr>
              <w:t xml:space="preserve"> </w:t>
            </w:r>
          </w:p>
        </w:tc>
        <w:tc>
          <w:tcPr>
            <w:tcW w:w="2900" w:type="dxa"/>
            <w:tcBorders>
              <w:top w:val="single" w:sz="4" w:space="0" w:color="auto"/>
              <w:left w:val="nil"/>
              <w:bottom w:val="single" w:sz="4" w:space="0" w:color="auto"/>
              <w:right w:val="single" w:sz="4" w:space="0" w:color="auto"/>
            </w:tcBorders>
            <w:noWrap/>
            <w:vAlign w:val="center"/>
            <w:hideMark/>
          </w:tcPr>
          <w:p w14:paraId="46BE187E"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 xml:space="preserve"> </w:t>
            </w:r>
          </w:p>
        </w:tc>
      </w:tr>
      <w:tr w:rsidR="00254F35" w:rsidRPr="00254F35" w14:paraId="1DBC5994" w14:textId="77777777" w:rsidTr="00254F35">
        <w:trPr>
          <w:trHeight w:val="300"/>
        </w:trPr>
        <w:tc>
          <w:tcPr>
            <w:tcW w:w="6760" w:type="dxa"/>
            <w:tcBorders>
              <w:top w:val="nil"/>
              <w:left w:val="single" w:sz="4" w:space="0" w:color="auto"/>
              <w:bottom w:val="single" w:sz="4" w:space="0" w:color="auto"/>
              <w:right w:val="single" w:sz="4" w:space="0" w:color="auto"/>
            </w:tcBorders>
            <w:noWrap/>
            <w:vAlign w:val="center"/>
            <w:hideMark/>
          </w:tcPr>
          <w:p w14:paraId="75B9A777"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Safe stowage of flammable stores and chemicals</w:t>
            </w:r>
            <w:r w:rsidRPr="00254F35">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6E5A6AB3"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 xml:space="preserve"> </w:t>
            </w:r>
          </w:p>
        </w:tc>
      </w:tr>
      <w:tr w:rsidR="00254F35" w:rsidRPr="00254F35" w14:paraId="3EA29367" w14:textId="77777777" w:rsidTr="00254F35">
        <w:trPr>
          <w:trHeight w:val="300"/>
        </w:trPr>
        <w:tc>
          <w:tcPr>
            <w:tcW w:w="6760" w:type="dxa"/>
            <w:tcBorders>
              <w:top w:val="nil"/>
              <w:left w:val="single" w:sz="4" w:space="0" w:color="auto"/>
              <w:bottom w:val="single" w:sz="4" w:space="0" w:color="auto"/>
              <w:right w:val="single" w:sz="4" w:space="0" w:color="auto"/>
            </w:tcBorders>
            <w:noWrap/>
            <w:vAlign w:val="center"/>
            <w:hideMark/>
          </w:tcPr>
          <w:p w14:paraId="5DC542AE"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All gas cylinders safely stowed in sheltered external location</w:t>
            </w:r>
            <w:r w:rsidRPr="00254F35">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739BE4B9"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 xml:space="preserve"> </w:t>
            </w:r>
          </w:p>
        </w:tc>
      </w:tr>
      <w:tr w:rsidR="00254F35" w:rsidRPr="00254F35" w14:paraId="7D7E80E9" w14:textId="77777777" w:rsidTr="00254F35">
        <w:trPr>
          <w:trHeight w:val="300"/>
        </w:trPr>
        <w:tc>
          <w:tcPr>
            <w:tcW w:w="6760" w:type="dxa"/>
            <w:tcBorders>
              <w:top w:val="nil"/>
              <w:left w:val="single" w:sz="4" w:space="0" w:color="auto"/>
              <w:bottom w:val="single" w:sz="4" w:space="0" w:color="auto"/>
              <w:right w:val="single" w:sz="4" w:space="0" w:color="auto"/>
            </w:tcBorders>
            <w:noWrap/>
            <w:vAlign w:val="center"/>
            <w:hideMark/>
          </w:tcPr>
          <w:p w14:paraId="7DFDBC8B"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 xml:space="preserve">Are all enclosed spaces clearly identified </w:t>
            </w:r>
          </w:p>
        </w:tc>
        <w:tc>
          <w:tcPr>
            <w:tcW w:w="2900" w:type="dxa"/>
            <w:tcBorders>
              <w:top w:val="nil"/>
              <w:left w:val="nil"/>
              <w:bottom w:val="single" w:sz="4" w:space="0" w:color="auto"/>
              <w:right w:val="single" w:sz="4" w:space="0" w:color="auto"/>
            </w:tcBorders>
            <w:noWrap/>
            <w:vAlign w:val="center"/>
            <w:hideMark/>
          </w:tcPr>
          <w:p w14:paraId="0A371071"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val="en-GB" w:eastAsia="en-GB"/>
              </w:rPr>
              <w:t xml:space="preserve"> </w:t>
            </w:r>
          </w:p>
        </w:tc>
      </w:tr>
      <w:tr w:rsidR="00254F35" w:rsidRPr="00254F35" w14:paraId="45A5D6FC" w14:textId="77777777" w:rsidTr="00254F35">
        <w:trPr>
          <w:trHeight w:val="300"/>
        </w:trPr>
        <w:tc>
          <w:tcPr>
            <w:tcW w:w="6760" w:type="dxa"/>
            <w:tcBorders>
              <w:top w:val="nil"/>
              <w:left w:val="single" w:sz="4" w:space="0" w:color="auto"/>
              <w:bottom w:val="single" w:sz="4" w:space="0" w:color="auto"/>
              <w:right w:val="single" w:sz="4" w:space="0" w:color="auto"/>
            </w:tcBorders>
            <w:noWrap/>
            <w:vAlign w:val="center"/>
            <w:hideMark/>
          </w:tcPr>
          <w:p w14:paraId="79245DE2"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 xml:space="preserve">Medical facilities  </w:t>
            </w:r>
          </w:p>
        </w:tc>
        <w:tc>
          <w:tcPr>
            <w:tcW w:w="2900" w:type="dxa"/>
            <w:tcBorders>
              <w:top w:val="nil"/>
              <w:left w:val="nil"/>
              <w:bottom w:val="single" w:sz="4" w:space="0" w:color="auto"/>
              <w:right w:val="single" w:sz="4" w:space="0" w:color="auto"/>
            </w:tcBorders>
            <w:noWrap/>
            <w:vAlign w:val="center"/>
            <w:hideMark/>
          </w:tcPr>
          <w:p w14:paraId="03328F08"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val="en-GB" w:eastAsia="en-GB"/>
              </w:rPr>
              <w:t xml:space="preserve"> </w:t>
            </w:r>
          </w:p>
        </w:tc>
      </w:tr>
      <w:tr w:rsidR="00254F35" w:rsidRPr="00254F35" w14:paraId="21ED7C53" w14:textId="77777777" w:rsidTr="00254F35">
        <w:trPr>
          <w:trHeight w:val="300"/>
        </w:trPr>
        <w:tc>
          <w:tcPr>
            <w:tcW w:w="6760" w:type="dxa"/>
            <w:tcBorders>
              <w:top w:val="nil"/>
              <w:left w:val="single" w:sz="4" w:space="0" w:color="auto"/>
              <w:bottom w:val="single" w:sz="4" w:space="0" w:color="auto"/>
              <w:right w:val="single" w:sz="4" w:space="0" w:color="auto"/>
            </w:tcBorders>
            <w:noWrap/>
            <w:vAlign w:val="center"/>
            <w:hideMark/>
          </w:tcPr>
          <w:p w14:paraId="06355A6B"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 xml:space="preserve">Care and security of dangerous/restricted drugs </w:t>
            </w:r>
          </w:p>
        </w:tc>
        <w:tc>
          <w:tcPr>
            <w:tcW w:w="2900" w:type="dxa"/>
            <w:tcBorders>
              <w:top w:val="nil"/>
              <w:left w:val="nil"/>
              <w:bottom w:val="single" w:sz="4" w:space="0" w:color="auto"/>
              <w:right w:val="single" w:sz="4" w:space="0" w:color="auto"/>
            </w:tcBorders>
            <w:noWrap/>
            <w:vAlign w:val="center"/>
            <w:hideMark/>
          </w:tcPr>
          <w:p w14:paraId="47DA6F52"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val="en-GB" w:eastAsia="en-GB"/>
              </w:rPr>
              <w:t xml:space="preserve"> </w:t>
            </w:r>
          </w:p>
        </w:tc>
      </w:tr>
      <w:tr w:rsidR="00254F35" w:rsidRPr="00254F35" w14:paraId="51D92427" w14:textId="77777777" w:rsidTr="00254F35">
        <w:trPr>
          <w:trHeight w:val="300"/>
        </w:trPr>
        <w:tc>
          <w:tcPr>
            <w:tcW w:w="6760" w:type="dxa"/>
            <w:tcBorders>
              <w:top w:val="nil"/>
              <w:left w:val="single" w:sz="4" w:space="0" w:color="auto"/>
              <w:bottom w:val="single" w:sz="4" w:space="0" w:color="auto"/>
              <w:right w:val="single" w:sz="4" w:space="0" w:color="auto"/>
            </w:tcBorders>
            <w:noWrap/>
            <w:vAlign w:val="center"/>
            <w:hideMark/>
          </w:tcPr>
          <w:p w14:paraId="2EC74655"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 xml:space="preserve">Adequate instruction and maintenance manuals in suitable language </w:t>
            </w:r>
          </w:p>
        </w:tc>
        <w:tc>
          <w:tcPr>
            <w:tcW w:w="2900" w:type="dxa"/>
            <w:tcBorders>
              <w:top w:val="nil"/>
              <w:left w:val="nil"/>
              <w:bottom w:val="single" w:sz="4" w:space="0" w:color="auto"/>
              <w:right w:val="single" w:sz="4" w:space="0" w:color="auto"/>
            </w:tcBorders>
            <w:noWrap/>
            <w:vAlign w:val="center"/>
            <w:hideMark/>
          </w:tcPr>
          <w:p w14:paraId="2DE1FDFA"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val="en-GB" w:eastAsia="en-GB"/>
              </w:rPr>
              <w:t xml:space="preserve"> </w:t>
            </w:r>
          </w:p>
        </w:tc>
      </w:tr>
      <w:tr w:rsidR="00254F35" w:rsidRPr="00254F35" w14:paraId="643479B4" w14:textId="77777777" w:rsidTr="00254F35">
        <w:trPr>
          <w:trHeight w:val="300"/>
        </w:trPr>
        <w:tc>
          <w:tcPr>
            <w:tcW w:w="6760" w:type="dxa"/>
            <w:tcBorders>
              <w:top w:val="nil"/>
              <w:left w:val="single" w:sz="4" w:space="0" w:color="auto"/>
              <w:bottom w:val="single" w:sz="4" w:space="0" w:color="auto"/>
              <w:right w:val="single" w:sz="4" w:space="0" w:color="auto"/>
            </w:tcBorders>
            <w:noWrap/>
            <w:vAlign w:val="center"/>
            <w:hideMark/>
          </w:tcPr>
          <w:p w14:paraId="124CDF30"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Notices and labels in suitable language</w:t>
            </w:r>
            <w:r w:rsidRPr="00254F35">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2A1AE0F2"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 xml:space="preserve"> </w:t>
            </w:r>
          </w:p>
        </w:tc>
      </w:tr>
      <w:tr w:rsidR="00254F35" w:rsidRPr="00254F35" w14:paraId="4D6C8D6B" w14:textId="77777777" w:rsidTr="00254F35">
        <w:trPr>
          <w:trHeight w:val="300"/>
        </w:trPr>
        <w:tc>
          <w:tcPr>
            <w:tcW w:w="6760" w:type="dxa"/>
            <w:tcBorders>
              <w:top w:val="nil"/>
              <w:left w:val="single" w:sz="4" w:space="0" w:color="auto"/>
              <w:bottom w:val="single" w:sz="4" w:space="0" w:color="auto"/>
              <w:right w:val="single" w:sz="4" w:space="0" w:color="auto"/>
            </w:tcBorders>
            <w:noWrap/>
            <w:vAlign w:val="center"/>
            <w:hideMark/>
          </w:tcPr>
          <w:p w14:paraId="4C2DEDC5"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ISPS related activities, including gangway security and stowaway searches</w:t>
            </w:r>
            <w:r w:rsidRPr="00254F35">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19077051"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 xml:space="preserve"> </w:t>
            </w:r>
          </w:p>
        </w:tc>
      </w:tr>
      <w:tr w:rsidR="00254F35" w:rsidRPr="00254F35" w14:paraId="460497C1" w14:textId="77777777" w:rsidTr="00254F35">
        <w:trPr>
          <w:trHeight w:val="300"/>
        </w:trPr>
        <w:tc>
          <w:tcPr>
            <w:tcW w:w="6760" w:type="dxa"/>
            <w:tcBorders>
              <w:top w:val="nil"/>
              <w:left w:val="single" w:sz="4" w:space="0" w:color="auto"/>
              <w:bottom w:val="single" w:sz="4" w:space="0" w:color="auto"/>
              <w:right w:val="single" w:sz="4" w:space="0" w:color="auto"/>
            </w:tcBorders>
            <w:noWrap/>
            <w:vAlign w:val="center"/>
            <w:hideMark/>
          </w:tcPr>
          <w:p w14:paraId="587A3256"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 xml:space="preserve">Safe access arrangement </w:t>
            </w:r>
          </w:p>
        </w:tc>
        <w:tc>
          <w:tcPr>
            <w:tcW w:w="2900" w:type="dxa"/>
            <w:tcBorders>
              <w:top w:val="nil"/>
              <w:left w:val="nil"/>
              <w:bottom w:val="single" w:sz="4" w:space="0" w:color="auto"/>
              <w:right w:val="single" w:sz="4" w:space="0" w:color="auto"/>
            </w:tcBorders>
            <w:noWrap/>
            <w:vAlign w:val="center"/>
            <w:hideMark/>
          </w:tcPr>
          <w:p w14:paraId="62E9FFBB"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val="en-GB" w:eastAsia="en-GB"/>
              </w:rPr>
              <w:t xml:space="preserve"> </w:t>
            </w:r>
          </w:p>
        </w:tc>
      </w:tr>
      <w:tr w:rsidR="00254F35" w:rsidRPr="00254F35" w14:paraId="6718323D" w14:textId="77777777" w:rsidTr="00254F35">
        <w:trPr>
          <w:trHeight w:val="300"/>
        </w:trPr>
        <w:tc>
          <w:tcPr>
            <w:tcW w:w="6760" w:type="dxa"/>
            <w:tcBorders>
              <w:top w:val="nil"/>
              <w:left w:val="single" w:sz="4" w:space="0" w:color="auto"/>
              <w:bottom w:val="single" w:sz="4" w:space="0" w:color="auto"/>
              <w:right w:val="single" w:sz="4" w:space="0" w:color="auto"/>
            </w:tcBorders>
            <w:noWrap/>
            <w:vAlign w:val="center"/>
            <w:hideMark/>
          </w:tcPr>
          <w:p w14:paraId="393E9364"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 xml:space="preserve">Equipment fitted with necessary safety guards as required     </w:t>
            </w:r>
          </w:p>
        </w:tc>
        <w:tc>
          <w:tcPr>
            <w:tcW w:w="2900" w:type="dxa"/>
            <w:tcBorders>
              <w:top w:val="nil"/>
              <w:left w:val="nil"/>
              <w:bottom w:val="single" w:sz="4" w:space="0" w:color="auto"/>
              <w:right w:val="single" w:sz="4" w:space="0" w:color="auto"/>
            </w:tcBorders>
            <w:noWrap/>
            <w:vAlign w:val="bottom"/>
            <w:hideMark/>
          </w:tcPr>
          <w:p w14:paraId="30A939B9" w14:textId="77777777" w:rsidR="00254F35" w:rsidRPr="00254F35" w:rsidRDefault="00254F35" w:rsidP="00254F35">
            <w:pPr>
              <w:spacing w:after="0" w:line="240" w:lineRule="auto"/>
              <w:rPr>
                <w:rFonts w:ascii="Aptos Narrow" w:eastAsia="Times New Roman" w:hAnsi="Aptos Narrow" w:cs="Times New Roman"/>
                <w:color w:val="000000"/>
                <w:sz w:val="22"/>
                <w:lang w:val="en-GB" w:eastAsia="en-GB"/>
              </w:rPr>
            </w:pPr>
            <w:r w:rsidRPr="00254F35">
              <w:rPr>
                <w:rFonts w:ascii="Aptos Narrow" w:eastAsia="Times New Roman" w:hAnsi="Aptos Narrow" w:cs="Times New Roman"/>
                <w:color w:val="000000"/>
                <w:sz w:val="22"/>
                <w:lang w:val="en-GB" w:eastAsia="en-GB"/>
              </w:rPr>
              <w:t> </w:t>
            </w:r>
          </w:p>
        </w:tc>
      </w:tr>
      <w:tr w:rsidR="00254F35" w:rsidRPr="00254F35" w14:paraId="0414D8D5" w14:textId="77777777" w:rsidTr="00254F35">
        <w:trPr>
          <w:trHeight w:val="300"/>
        </w:trPr>
        <w:tc>
          <w:tcPr>
            <w:tcW w:w="6760" w:type="dxa"/>
            <w:tcBorders>
              <w:top w:val="nil"/>
              <w:left w:val="single" w:sz="4" w:space="0" w:color="auto"/>
              <w:bottom w:val="single" w:sz="4" w:space="0" w:color="auto"/>
              <w:right w:val="single" w:sz="4" w:space="0" w:color="auto"/>
            </w:tcBorders>
            <w:noWrap/>
            <w:vAlign w:val="center"/>
            <w:hideMark/>
          </w:tcPr>
          <w:p w14:paraId="264C4BAB"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lastRenderedPageBreak/>
              <w:t xml:space="preserve">Appropriately rated insulated matting in use at switchboards    </w:t>
            </w:r>
          </w:p>
        </w:tc>
        <w:tc>
          <w:tcPr>
            <w:tcW w:w="2900" w:type="dxa"/>
            <w:tcBorders>
              <w:top w:val="nil"/>
              <w:left w:val="nil"/>
              <w:bottom w:val="single" w:sz="4" w:space="0" w:color="auto"/>
              <w:right w:val="single" w:sz="4" w:space="0" w:color="auto"/>
            </w:tcBorders>
            <w:noWrap/>
            <w:vAlign w:val="bottom"/>
            <w:hideMark/>
          </w:tcPr>
          <w:p w14:paraId="57FF9C1D" w14:textId="77777777" w:rsidR="00254F35" w:rsidRPr="00254F35" w:rsidRDefault="00254F35" w:rsidP="00254F35">
            <w:pPr>
              <w:spacing w:after="0" w:line="240" w:lineRule="auto"/>
              <w:rPr>
                <w:rFonts w:ascii="Aptos Narrow" w:eastAsia="Times New Roman" w:hAnsi="Aptos Narrow" w:cs="Times New Roman"/>
                <w:color w:val="000000"/>
                <w:sz w:val="22"/>
                <w:lang w:val="en-GB" w:eastAsia="en-GB"/>
              </w:rPr>
            </w:pPr>
            <w:r w:rsidRPr="00254F35">
              <w:rPr>
                <w:rFonts w:ascii="Aptos Narrow" w:eastAsia="Times New Roman" w:hAnsi="Aptos Narrow" w:cs="Times New Roman"/>
                <w:color w:val="000000"/>
                <w:sz w:val="22"/>
                <w:lang w:val="en-GB" w:eastAsia="en-GB"/>
              </w:rPr>
              <w:t> </w:t>
            </w:r>
          </w:p>
        </w:tc>
      </w:tr>
      <w:tr w:rsidR="00254F35" w:rsidRPr="00254F35" w14:paraId="0D616479" w14:textId="77777777" w:rsidTr="00254F35">
        <w:trPr>
          <w:trHeight w:val="300"/>
        </w:trPr>
        <w:tc>
          <w:tcPr>
            <w:tcW w:w="6760" w:type="dxa"/>
            <w:tcBorders>
              <w:top w:val="nil"/>
              <w:left w:val="single" w:sz="4" w:space="0" w:color="auto"/>
              <w:bottom w:val="single" w:sz="4" w:space="0" w:color="auto"/>
              <w:right w:val="single" w:sz="4" w:space="0" w:color="auto"/>
            </w:tcBorders>
            <w:noWrap/>
            <w:vAlign w:val="bottom"/>
            <w:hideMark/>
          </w:tcPr>
          <w:p w14:paraId="2ECF241E"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eastAsia="en-GB"/>
              </w:rPr>
              <w:t xml:space="preserve">Portable gas detector available </w:t>
            </w:r>
          </w:p>
        </w:tc>
        <w:tc>
          <w:tcPr>
            <w:tcW w:w="2900" w:type="dxa"/>
            <w:tcBorders>
              <w:top w:val="nil"/>
              <w:left w:val="nil"/>
              <w:bottom w:val="single" w:sz="4" w:space="0" w:color="auto"/>
              <w:right w:val="single" w:sz="4" w:space="0" w:color="auto"/>
            </w:tcBorders>
            <w:noWrap/>
            <w:vAlign w:val="bottom"/>
            <w:hideMark/>
          </w:tcPr>
          <w:p w14:paraId="5BA96A57" w14:textId="77777777" w:rsidR="00254F35" w:rsidRPr="00254F35" w:rsidRDefault="00254F35" w:rsidP="00254F35">
            <w:pPr>
              <w:spacing w:after="0" w:line="240" w:lineRule="auto"/>
              <w:rPr>
                <w:rFonts w:eastAsia="Times New Roman" w:cs="Times New Roman"/>
                <w:color w:val="000000"/>
                <w:szCs w:val="20"/>
                <w:lang w:val="en-GB" w:eastAsia="en-GB"/>
              </w:rPr>
            </w:pPr>
            <w:r w:rsidRPr="00254F35">
              <w:rPr>
                <w:rFonts w:eastAsia="Times New Roman" w:cs="Times New Roman"/>
                <w:color w:val="000000"/>
                <w:szCs w:val="20"/>
                <w:lang w:val="en-GB" w:eastAsia="en-GB"/>
              </w:rPr>
              <w:t xml:space="preserve"> </w:t>
            </w:r>
          </w:p>
        </w:tc>
      </w:tr>
    </w:tbl>
    <w:p w14:paraId="1E0BB0C9" w14:textId="557EDB61" w:rsidR="00945169" w:rsidRDefault="00945169" w:rsidP="00945169">
      <w:pPr>
        <w:pStyle w:val="Heading2"/>
        <w:tabs>
          <w:tab w:val="center" w:pos="7480"/>
          <w:tab w:val="center" w:pos="7895"/>
          <w:tab w:val="center" w:pos="8311"/>
        </w:tabs>
      </w:pPr>
      <w:r>
        <w:t xml:space="preserve">Section 9   -   Deck Machinery &amp; Miscellaneous </w:t>
      </w:r>
      <w:r>
        <w:tab/>
        <w:t xml:space="preserve"> </w:t>
      </w:r>
      <w:r>
        <w:tab/>
        <w:t xml:space="preserve"> </w:t>
      </w:r>
      <w:r>
        <w:tab/>
        <w:t xml:space="preserve"> </w:t>
      </w:r>
    </w:p>
    <w:tbl>
      <w:tblPr>
        <w:tblW w:w="9660" w:type="dxa"/>
        <w:tblInd w:w="113" w:type="dxa"/>
        <w:tblLook w:val="04A0" w:firstRow="1" w:lastRow="0" w:firstColumn="1" w:lastColumn="0" w:noHBand="0" w:noVBand="1"/>
      </w:tblPr>
      <w:tblGrid>
        <w:gridCol w:w="6760"/>
        <w:gridCol w:w="2900"/>
      </w:tblGrid>
      <w:tr w:rsidR="00796F05" w:rsidRPr="00796F05" w14:paraId="1D1A1A7C" w14:textId="77777777" w:rsidTr="00796F05">
        <w:trPr>
          <w:trHeight w:val="300"/>
        </w:trPr>
        <w:tc>
          <w:tcPr>
            <w:tcW w:w="6760" w:type="dxa"/>
            <w:tcBorders>
              <w:top w:val="single" w:sz="4" w:space="0" w:color="auto"/>
              <w:left w:val="single" w:sz="4" w:space="0" w:color="auto"/>
              <w:bottom w:val="single" w:sz="4" w:space="0" w:color="auto"/>
              <w:right w:val="single" w:sz="4" w:space="0" w:color="auto"/>
            </w:tcBorders>
            <w:shd w:val="clear" w:color="000000" w:fill="F5F5F5"/>
            <w:vAlign w:val="center"/>
            <w:hideMark/>
          </w:tcPr>
          <w:p w14:paraId="43FC73E8" w14:textId="77777777" w:rsidR="00796F05" w:rsidRPr="00796F05" w:rsidRDefault="00796F05" w:rsidP="00796F05">
            <w:pPr>
              <w:spacing w:after="0" w:line="240" w:lineRule="auto"/>
              <w:rPr>
                <w:rFonts w:eastAsia="Times New Roman" w:cs="Times New Roman"/>
                <w:b/>
                <w:bCs/>
                <w:color w:val="000000"/>
                <w:szCs w:val="20"/>
                <w:lang w:val="en-GB" w:eastAsia="en-GB"/>
              </w:rPr>
            </w:pPr>
            <w:r w:rsidRPr="00796F05">
              <w:rPr>
                <w:rFonts w:eastAsia="Times New Roman" w:cs="Times New Roman"/>
                <w:b/>
                <w:bCs/>
                <w:szCs w:val="20"/>
                <w:lang w:val="en-GB" w:eastAsia="en-GB"/>
              </w:rPr>
              <w:t>Item</w:t>
            </w:r>
          </w:p>
        </w:tc>
        <w:tc>
          <w:tcPr>
            <w:tcW w:w="2900" w:type="dxa"/>
            <w:tcBorders>
              <w:top w:val="single" w:sz="4" w:space="0" w:color="auto"/>
              <w:left w:val="nil"/>
              <w:bottom w:val="single" w:sz="4" w:space="0" w:color="auto"/>
              <w:right w:val="single" w:sz="4" w:space="0" w:color="auto"/>
            </w:tcBorders>
            <w:shd w:val="clear" w:color="000000" w:fill="F5F5F5"/>
            <w:vAlign w:val="center"/>
            <w:hideMark/>
          </w:tcPr>
          <w:p w14:paraId="46F76CEA" w14:textId="77777777" w:rsidR="00796F05" w:rsidRPr="00796F05" w:rsidRDefault="00796F05" w:rsidP="00796F05">
            <w:pPr>
              <w:spacing w:after="0" w:line="240" w:lineRule="auto"/>
              <w:rPr>
                <w:rFonts w:eastAsia="Times New Roman" w:cs="Times New Roman"/>
                <w:b/>
                <w:bCs/>
                <w:color w:val="000000"/>
                <w:szCs w:val="20"/>
                <w:lang w:val="en-GB" w:eastAsia="en-GB"/>
              </w:rPr>
            </w:pPr>
            <w:r w:rsidRPr="00796F05">
              <w:rPr>
                <w:rFonts w:eastAsia="Times New Roman" w:cs="Times New Roman"/>
                <w:b/>
                <w:bCs/>
                <w:szCs w:val="20"/>
                <w:lang w:val="en-GB" w:eastAsia="en-GB"/>
              </w:rPr>
              <w:t>Checked</w:t>
            </w:r>
          </w:p>
        </w:tc>
      </w:tr>
      <w:tr w:rsidR="00796F05" w:rsidRPr="00796F05" w14:paraId="66B4D461"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0D76D9D9"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Deck machinery - including capstans, winches    </w:t>
            </w:r>
          </w:p>
        </w:tc>
        <w:tc>
          <w:tcPr>
            <w:tcW w:w="2900" w:type="dxa"/>
            <w:tcBorders>
              <w:top w:val="nil"/>
              <w:left w:val="nil"/>
              <w:bottom w:val="single" w:sz="4" w:space="0" w:color="auto"/>
              <w:right w:val="single" w:sz="4" w:space="0" w:color="auto"/>
            </w:tcBorders>
            <w:noWrap/>
            <w:vAlign w:val="bottom"/>
            <w:hideMark/>
          </w:tcPr>
          <w:p w14:paraId="2390024C" w14:textId="77777777" w:rsidR="00796F05" w:rsidRPr="00796F05" w:rsidRDefault="00796F05" w:rsidP="00796F05">
            <w:pPr>
              <w:spacing w:after="0" w:line="240" w:lineRule="auto"/>
              <w:rPr>
                <w:rFonts w:ascii="Aptos Narrow" w:eastAsia="Times New Roman" w:hAnsi="Aptos Narrow" w:cs="Times New Roman"/>
                <w:color w:val="000000"/>
                <w:sz w:val="22"/>
                <w:lang w:val="en-GB" w:eastAsia="en-GB"/>
              </w:rPr>
            </w:pPr>
            <w:r w:rsidRPr="00796F05">
              <w:rPr>
                <w:rFonts w:ascii="Aptos Narrow" w:eastAsia="Times New Roman" w:hAnsi="Aptos Narrow" w:cs="Times New Roman"/>
                <w:color w:val="000000"/>
                <w:sz w:val="22"/>
                <w:lang w:val="en-GB" w:eastAsia="en-GB"/>
              </w:rPr>
              <w:t> </w:t>
            </w:r>
          </w:p>
        </w:tc>
      </w:tr>
      <w:tr w:rsidR="00796F05" w:rsidRPr="00796F05" w14:paraId="094E49F5"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424484F9"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Cranes, derricks, wires and ropes </w:t>
            </w:r>
            <w:r w:rsidRPr="00796F05">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center"/>
            <w:hideMark/>
          </w:tcPr>
          <w:p w14:paraId="59AE2856"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   </w:t>
            </w:r>
          </w:p>
        </w:tc>
      </w:tr>
      <w:tr w:rsidR="00796F05" w:rsidRPr="00796F05" w14:paraId="6D5C5A30"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1B77DFE6"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Swing radius of crane marked or barriers provided     </w:t>
            </w:r>
          </w:p>
        </w:tc>
        <w:tc>
          <w:tcPr>
            <w:tcW w:w="2900" w:type="dxa"/>
            <w:tcBorders>
              <w:top w:val="nil"/>
              <w:left w:val="nil"/>
              <w:bottom w:val="single" w:sz="4" w:space="0" w:color="auto"/>
              <w:right w:val="single" w:sz="4" w:space="0" w:color="auto"/>
            </w:tcBorders>
            <w:noWrap/>
            <w:vAlign w:val="bottom"/>
            <w:hideMark/>
          </w:tcPr>
          <w:p w14:paraId="60D52E41" w14:textId="77777777" w:rsidR="00796F05" w:rsidRPr="00796F05" w:rsidRDefault="00796F05" w:rsidP="00796F05">
            <w:pPr>
              <w:spacing w:after="0" w:line="240" w:lineRule="auto"/>
              <w:rPr>
                <w:rFonts w:ascii="Aptos Narrow" w:eastAsia="Times New Roman" w:hAnsi="Aptos Narrow" w:cs="Times New Roman"/>
                <w:color w:val="000000"/>
                <w:sz w:val="22"/>
                <w:lang w:val="en-GB" w:eastAsia="en-GB"/>
              </w:rPr>
            </w:pPr>
            <w:r w:rsidRPr="00796F05">
              <w:rPr>
                <w:rFonts w:ascii="Aptos Narrow" w:eastAsia="Times New Roman" w:hAnsi="Aptos Narrow" w:cs="Times New Roman"/>
                <w:color w:val="000000"/>
                <w:sz w:val="22"/>
                <w:lang w:val="en-GB" w:eastAsia="en-GB"/>
              </w:rPr>
              <w:t> </w:t>
            </w:r>
          </w:p>
        </w:tc>
      </w:tr>
      <w:tr w:rsidR="00796F05" w:rsidRPr="00796F05" w14:paraId="0CC6A157"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0AFCD6D5"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Mooring ropes, wires, bitts and fairleads </w:t>
            </w:r>
            <w:r w:rsidRPr="00796F05">
              <w:rPr>
                <w:rFonts w:ascii="QBE Sans" w:eastAsia="Times New Roman" w:hAnsi="QBE Sans" w:cs="QBE Sans"/>
                <w:b/>
                <w:bCs/>
                <w:color w:val="000000"/>
                <w:szCs w:val="20"/>
                <w:lang w:eastAsia="en-GB"/>
              </w:rPr>
              <w:t xml:space="preserve"> </w:t>
            </w:r>
            <w:r w:rsidRPr="00796F05">
              <w:rPr>
                <w:rFonts w:eastAsia="Times New Roman" w:cs="Times New Roman"/>
                <w:color w:val="000000"/>
                <w:szCs w:val="20"/>
                <w:lang w:eastAsia="en-GB"/>
              </w:rPr>
              <w:t xml:space="preserve">   </w:t>
            </w:r>
          </w:p>
        </w:tc>
        <w:tc>
          <w:tcPr>
            <w:tcW w:w="2900" w:type="dxa"/>
            <w:tcBorders>
              <w:top w:val="nil"/>
              <w:left w:val="nil"/>
              <w:bottom w:val="single" w:sz="4" w:space="0" w:color="auto"/>
              <w:right w:val="single" w:sz="4" w:space="0" w:color="auto"/>
            </w:tcBorders>
            <w:noWrap/>
            <w:vAlign w:val="bottom"/>
            <w:hideMark/>
          </w:tcPr>
          <w:p w14:paraId="20CA525E" w14:textId="77777777" w:rsidR="00796F05" w:rsidRPr="00796F05" w:rsidRDefault="00796F05" w:rsidP="00796F05">
            <w:pPr>
              <w:spacing w:after="0" w:line="240" w:lineRule="auto"/>
              <w:rPr>
                <w:rFonts w:ascii="Aptos Narrow" w:eastAsia="Times New Roman" w:hAnsi="Aptos Narrow" w:cs="Times New Roman"/>
                <w:color w:val="000000"/>
                <w:sz w:val="22"/>
                <w:lang w:val="en-GB" w:eastAsia="en-GB"/>
              </w:rPr>
            </w:pPr>
            <w:r w:rsidRPr="00796F05">
              <w:rPr>
                <w:rFonts w:ascii="Aptos Narrow" w:eastAsia="Times New Roman" w:hAnsi="Aptos Narrow" w:cs="Times New Roman"/>
                <w:color w:val="000000"/>
                <w:sz w:val="22"/>
                <w:lang w:val="en-GB" w:eastAsia="en-GB"/>
              </w:rPr>
              <w:t> </w:t>
            </w:r>
          </w:p>
        </w:tc>
      </w:tr>
      <w:tr w:rsidR="00796F05" w:rsidRPr="00796F05" w14:paraId="41D072D5"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3B283B21"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Windlass and anchor chain condition     </w:t>
            </w:r>
          </w:p>
        </w:tc>
        <w:tc>
          <w:tcPr>
            <w:tcW w:w="2900" w:type="dxa"/>
            <w:tcBorders>
              <w:top w:val="nil"/>
              <w:left w:val="nil"/>
              <w:bottom w:val="single" w:sz="4" w:space="0" w:color="auto"/>
              <w:right w:val="single" w:sz="4" w:space="0" w:color="auto"/>
            </w:tcBorders>
            <w:noWrap/>
            <w:vAlign w:val="bottom"/>
            <w:hideMark/>
          </w:tcPr>
          <w:p w14:paraId="1171477E" w14:textId="77777777" w:rsidR="00796F05" w:rsidRPr="00796F05" w:rsidRDefault="00796F05" w:rsidP="00796F05">
            <w:pPr>
              <w:spacing w:after="0" w:line="240" w:lineRule="auto"/>
              <w:rPr>
                <w:rFonts w:ascii="Aptos Narrow" w:eastAsia="Times New Roman" w:hAnsi="Aptos Narrow" w:cs="Times New Roman"/>
                <w:color w:val="000000"/>
                <w:sz w:val="22"/>
                <w:lang w:val="en-GB" w:eastAsia="en-GB"/>
              </w:rPr>
            </w:pPr>
            <w:r w:rsidRPr="00796F05">
              <w:rPr>
                <w:rFonts w:ascii="Aptos Narrow" w:eastAsia="Times New Roman" w:hAnsi="Aptos Narrow" w:cs="Times New Roman"/>
                <w:color w:val="000000"/>
                <w:sz w:val="22"/>
                <w:lang w:val="en-GB" w:eastAsia="en-GB"/>
              </w:rPr>
              <w:t> </w:t>
            </w:r>
          </w:p>
        </w:tc>
      </w:tr>
      <w:tr w:rsidR="00796F05" w:rsidRPr="00796F05" w14:paraId="711ECF35"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74D228D9"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All parts of lifting machinery examined at least annually by competent person </w:t>
            </w:r>
          </w:p>
        </w:tc>
        <w:tc>
          <w:tcPr>
            <w:tcW w:w="2900" w:type="dxa"/>
            <w:tcBorders>
              <w:top w:val="nil"/>
              <w:left w:val="nil"/>
              <w:bottom w:val="single" w:sz="4" w:space="0" w:color="auto"/>
              <w:right w:val="single" w:sz="4" w:space="0" w:color="auto"/>
            </w:tcBorders>
            <w:noWrap/>
            <w:vAlign w:val="center"/>
            <w:hideMark/>
          </w:tcPr>
          <w:p w14:paraId="3D75F402"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val="en-GB" w:eastAsia="en-GB"/>
              </w:rPr>
              <w:t xml:space="preserve"> </w:t>
            </w:r>
          </w:p>
        </w:tc>
      </w:tr>
      <w:tr w:rsidR="00796F05" w:rsidRPr="00796F05" w14:paraId="2806E501"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46002654"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Record of maintenance and examinations  </w:t>
            </w:r>
          </w:p>
        </w:tc>
        <w:tc>
          <w:tcPr>
            <w:tcW w:w="2900" w:type="dxa"/>
            <w:tcBorders>
              <w:top w:val="nil"/>
              <w:left w:val="nil"/>
              <w:bottom w:val="single" w:sz="4" w:space="0" w:color="auto"/>
              <w:right w:val="single" w:sz="4" w:space="0" w:color="auto"/>
            </w:tcBorders>
            <w:noWrap/>
            <w:vAlign w:val="center"/>
            <w:hideMark/>
          </w:tcPr>
          <w:p w14:paraId="0ECB4AF2"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val="en-GB" w:eastAsia="en-GB"/>
              </w:rPr>
              <w:t xml:space="preserve"> </w:t>
            </w:r>
          </w:p>
        </w:tc>
      </w:tr>
      <w:tr w:rsidR="00796F05" w:rsidRPr="00796F05" w14:paraId="54C629FB"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2B8C2EF5"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Proof load certificates for all derricks and cranes - SWL clearly marked </w:t>
            </w:r>
          </w:p>
        </w:tc>
        <w:tc>
          <w:tcPr>
            <w:tcW w:w="2900" w:type="dxa"/>
            <w:tcBorders>
              <w:top w:val="nil"/>
              <w:left w:val="nil"/>
              <w:bottom w:val="single" w:sz="4" w:space="0" w:color="auto"/>
              <w:right w:val="single" w:sz="4" w:space="0" w:color="auto"/>
            </w:tcBorders>
            <w:noWrap/>
            <w:vAlign w:val="center"/>
            <w:hideMark/>
          </w:tcPr>
          <w:p w14:paraId="3BF22D71"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val="en-GB" w:eastAsia="en-GB"/>
              </w:rPr>
              <w:t xml:space="preserve"> </w:t>
            </w:r>
          </w:p>
        </w:tc>
      </w:tr>
      <w:tr w:rsidR="00796F05" w:rsidRPr="00796F05" w14:paraId="4BA3DAF4"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51456B88"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Test certificates for all wires </w:t>
            </w:r>
          </w:p>
        </w:tc>
        <w:tc>
          <w:tcPr>
            <w:tcW w:w="2900" w:type="dxa"/>
            <w:tcBorders>
              <w:top w:val="nil"/>
              <w:left w:val="nil"/>
              <w:bottom w:val="single" w:sz="4" w:space="0" w:color="auto"/>
              <w:right w:val="single" w:sz="4" w:space="0" w:color="auto"/>
            </w:tcBorders>
            <w:noWrap/>
            <w:vAlign w:val="center"/>
            <w:hideMark/>
          </w:tcPr>
          <w:p w14:paraId="6F3B2914"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val="en-GB" w:eastAsia="en-GB"/>
              </w:rPr>
              <w:t xml:space="preserve">   </w:t>
            </w:r>
          </w:p>
        </w:tc>
      </w:tr>
      <w:tr w:rsidR="00796F05" w:rsidRPr="00796F05" w14:paraId="26EAA832"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681391B0"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Condition of blocks, wires and shackles    </w:t>
            </w:r>
          </w:p>
        </w:tc>
        <w:tc>
          <w:tcPr>
            <w:tcW w:w="2900" w:type="dxa"/>
            <w:tcBorders>
              <w:top w:val="nil"/>
              <w:left w:val="nil"/>
              <w:bottom w:val="single" w:sz="4" w:space="0" w:color="auto"/>
              <w:right w:val="single" w:sz="4" w:space="0" w:color="auto"/>
            </w:tcBorders>
            <w:noWrap/>
            <w:vAlign w:val="bottom"/>
            <w:hideMark/>
          </w:tcPr>
          <w:p w14:paraId="51C8FEFA" w14:textId="77777777" w:rsidR="00796F05" w:rsidRPr="00796F05" w:rsidRDefault="00796F05" w:rsidP="00796F05">
            <w:pPr>
              <w:spacing w:after="0" w:line="240" w:lineRule="auto"/>
              <w:rPr>
                <w:rFonts w:ascii="Aptos Narrow" w:eastAsia="Times New Roman" w:hAnsi="Aptos Narrow" w:cs="Times New Roman"/>
                <w:color w:val="000000"/>
                <w:sz w:val="22"/>
                <w:lang w:val="en-GB" w:eastAsia="en-GB"/>
              </w:rPr>
            </w:pPr>
            <w:r w:rsidRPr="00796F05">
              <w:rPr>
                <w:rFonts w:ascii="Aptos Narrow" w:eastAsia="Times New Roman" w:hAnsi="Aptos Narrow" w:cs="Times New Roman"/>
                <w:color w:val="000000"/>
                <w:sz w:val="22"/>
                <w:lang w:val="en-GB" w:eastAsia="en-GB"/>
              </w:rPr>
              <w:t> </w:t>
            </w:r>
          </w:p>
        </w:tc>
      </w:tr>
      <w:tr w:rsidR="00796F05" w:rsidRPr="00796F05" w14:paraId="7B828458"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134344CF"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Condition of winches and cranes  </w:t>
            </w:r>
          </w:p>
        </w:tc>
        <w:tc>
          <w:tcPr>
            <w:tcW w:w="2900" w:type="dxa"/>
            <w:tcBorders>
              <w:top w:val="nil"/>
              <w:left w:val="nil"/>
              <w:bottom w:val="single" w:sz="4" w:space="0" w:color="auto"/>
              <w:right w:val="single" w:sz="4" w:space="0" w:color="auto"/>
            </w:tcBorders>
            <w:noWrap/>
            <w:vAlign w:val="center"/>
            <w:hideMark/>
          </w:tcPr>
          <w:p w14:paraId="16B366FC"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val="en-GB" w:eastAsia="en-GB"/>
              </w:rPr>
              <w:t xml:space="preserve">   </w:t>
            </w:r>
          </w:p>
        </w:tc>
      </w:tr>
      <w:tr w:rsidR="00796F05" w:rsidRPr="00796F05" w14:paraId="05EC92C4"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591C2A04"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Adequate spares  </w:t>
            </w:r>
          </w:p>
        </w:tc>
        <w:tc>
          <w:tcPr>
            <w:tcW w:w="2900" w:type="dxa"/>
            <w:tcBorders>
              <w:top w:val="nil"/>
              <w:left w:val="nil"/>
              <w:bottom w:val="single" w:sz="4" w:space="0" w:color="auto"/>
              <w:right w:val="single" w:sz="4" w:space="0" w:color="auto"/>
            </w:tcBorders>
            <w:noWrap/>
            <w:vAlign w:val="center"/>
            <w:hideMark/>
          </w:tcPr>
          <w:p w14:paraId="2884B3A5"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val="en-GB" w:eastAsia="en-GB"/>
              </w:rPr>
              <w:t xml:space="preserve">   </w:t>
            </w:r>
          </w:p>
        </w:tc>
      </w:tr>
      <w:tr w:rsidR="00796F05" w:rsidRPr="00796F05" w14:paraId="5EAAFBCF"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5FC72A2A"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Pilot ladders  </w:t>
            </w:r>
          </w:p>
        </w:tc>
        <w:tc>
          <w:tcPr>
            <w:tcW w:w="2900" w:type="dxa"/>
            <w:tcBorders>
              <w:top w:val="nil"/>
              <w:left w:val="nil"/>
              <w:bottom w:val="single" w:sz="4" w:space="0" w:color="auto"/>
              <w:right w:val="single" w:sz="4" w:space="0" w:color="auto"/>
            </w:tcBorders>
            <w:noWrap/>
            <w:vAlign w:val="center"/>
            <w:hideMark/>
          </w:tcPr>
          <w:p w14:paraId="76A9799A"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val="en-GB" w:eastAsia="en-GB"/>
              </w:rPr>
              <w:t xml:space="preserve">   </w:t>
            </w:r>
          </w:p>
        </w:tc>
      </w:tr>
      <w:tr w:rsidR="00796F05" w:rsidRPr="00796F05" w14:paraId="4432BF24" w14:textId="77777777" w:rsidTr="00796F05">
        <w:trPr>
          <w:trHeight w:val="300"/>
        </w:trPr>
        <w:tc>
          <w:tcPr>
            <w:tcW w:w="6760" w:type="dxa"/>
            <w:tcBorders>
              <w:top w:val="nil"/>
              <w:left w:val="single" w:sz="4" w:space="0" w:color="auto"/>
              <w:bottom w:val="single" w:sz="4" w:space="0" w:color="auto"/>
              <w:right w:val="single" w:sz="4" w:space="0" w:color="auto"/>
            </w:tcBorders>
            <w:noWrap/>
            <w:vAlign w:val="center"/>
            <w:hideMark/>
          </w:tcPr>
          <w:p w14:paraId="608B1F92"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 xml:space="preserve">Accommodation ladders / gangways </w:t>
            </w:r>
          </w:p>
        </w:tc>
        <w:tc>
          <w:tcPr>
            <w:tcW w:w="2900" w:type="dxa"/>
            <w:tcBorders>
              <w:top w:val="nil"/>
              <w:left w:val="nil"/>
              <w:bottom w:val="single" w:sz="4" w:space="0" w:color="auto"/>
              <w:right w:val="single" w:sz="4" w:space="0" w:color="auto"/>
            </w:tcBorders>
            <w:noWrap/>
            <w:vAlign w:val="center"/>
            <w:hideMark/>
          </w:tcPr>
          <w:p w14:paraId="5447090B"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val="en-GB" w:eastAsia="en-GB"/>
              </w:rPr>
              <w:t xml:space="preserve"> </w:t>
            </w:r>
          </w:p>
        </w:tc>
      </w:tr>
      <w:tr w:rsidR="00796F05" w:rsidRPr="00796F05" w14:paraId="1EAC745F" w14:textId="77777777" w:rsidTr="00796F05">
        <w:trPr>
          <w:trHeight w:val="300"/>
        </w:trPr>
        <w:tc>
          <w:tcPr>
            <w:tcW w:w="6760" w:type="dxa"/>
            <w:tcBorders>
              <w:top w:val="nil"/>
              <w:left w:val="single" w:sz="4" w:space="0" w:color="auto"/>
              <w:bottom w:val="single" w:sz="4" w:space="0" w:color="auto"/>
              <w:right w:val="single" w:sz="4" w:space="0" w:color="auto"/>
            </w:tcBorders>
            <w:noWrap/>
            <w:vAlign w:val="bottom"/>
            <w:hideMark/>
          </w:tcPr>
          <w:p w14:paraId="69DBA13E" w14:textId="77777777" w:rsidR="00796F05" w:rsidRPr="00796F05" w:rsidRDefault="00796F05" w:rsidP="00796F05">
            <w:pPr>
              <w:spacing w:after="0" w:line="240" w:lineRule="auto"/>
              <w:rPr>
                <w:rFonts w:eastAsia="Times New Roman" w:cs="Times New Roman"/>
                <w:color w:val="000000"/>
                <w:szCs w:val="20"/>
                <w:lang w:val="en-GB" w:eastAsia="en-GB"/>
              </w:rPr>
            </w:pPr>
            <w:r w:rsidRPr="00796F05">
              <w:rPr>
                <w:rFonts w:eastAsia="Times New Roman" w:cs="Times New Roman"/>
                <w:color w:val="000000"/>
                <w:szCs w:val="20"/>
                <w:lang w:eastAsia="en-GB"/>
              </w:rPr>
              <w:t>Galley and stores</w:t>
            </w:r>
            <w:r w:rsidRPr="00796F05">
              <w:rPr>
                <w:rFonts w:ascii="QBE Sans" w:eastAsia="Times New Roman" w:hAnsi="QBE Sans" w:cs="QBE Sans"/>
                <w:b/>
                <w:bCs/>
                <w:color w:val="000000"/>
                <w:szCs w:val="20"/>
                <w:lang w:eastAsia="en-GB"/>
              </w:rPr>
              <w:t xml:space="preserve"> </w:t>
            </w:r>
          </w:p>
        </w:tc>
        <w:tc>
          <w:tcPr>
            <w:tcW w:w="2900" w:type="dxa"/>
            <w:tcBorders>
              <w:top w:val="nil"/>
              <w:left w:val="nil"/>
              <w:bottom w:val="single" w:sz="4" w:space="0" w:color="auto"/>
              <w:right w:val="single" w:sz="4" w:space="0" w:color="auto"/>
            </w:tcBorders>
            <w:noWrap/>
            <w:vAlign w:val="bottom"/>
            <w:hideMark/>
          </w:tcPr>
          <w:p w14:paraId="29C5A735" w14:textId="77777777" w:rsidR="00796F05" w:rsidRPr="00796F05" w:rsidRDefault="00796F05" w:rsidP="00796F05">
            <w:pPr>
              <w:spacing w:after="0" w:line="240" w:lineRule="auto"/>
              <w:rPr>
                <w:rFonts w:ascii="Aptos Narrow" w:eastAsia="Times New Roman" w:hAnsi="Aptos Narrow" w:cs="Times New Roman"/>
                <w:color w:val="000000"/>
                <w:sz w:val="22"/>
                <w:lang w:val="en-GB" w:eastAsia="en-GB"/>
              </w:rPr>
            </w:pPr>
            <w:r w:rsidRPr="00796F05">
              <w:rPr>
                <w:rFonts w:ascii="Aptos Narrow" w:eastAsia="Times New Roman" w:hAnsi="Aptos Narrow" w:cs="Times New Roman"/>
                <w:color w:val="000000"/>
                <w:sz w:val="22"/>
                <w:lang w:val="en-GB" w:eastAsia="en-GB"/>
              </w:rPr>
              <w:t> </w:t>
            </w:r>
          </w:p>
        </w:tc>
      </w:tr>
    </w:tbl>
    <w:p w14:paraId="43E08397" w14:textId="15FD408F" w:rsidR="00945169" w:rsidRDefault="00945169" w:rsidP="00945169">
      <w:pPr>
        <w:spacing w:after="0"/>
        <w:ind w:left="108"/>
      </w:pPr>
      <w:r>
        <w:tab/>
        <w:t xml:space="preserve"> </w:t>
      </w:r>
      <w:r>
        <w:tab/>
        <w:t xml:space="preserve"> </w:t>
      </w:r>
      <w:r>
        <w:tab/>
        <w:t xml:space="preserve"> </w:t>
      </w:r>
    </w:p>
    <w:p w14:paraId="57D3539D" w14:textId="77777777" w:rsidR="00491A74" w:rsidRDefault="00491A74">
      <w:pPr>
        <w:spacing w:after="40"/>
        <w:ind w:left="360" w:hanging="259"/>
      </w:pPr>
    </w:p>
    <w:p w14:paraId="46FD49D6" w14:textId="77777777" w:rsidR="00491A74" w:rsidRDefault="00491A74">
      <w:pPr>
        <w:spacing w:after="40"/>
        <w:ind w:left="360" w:hanging="259"/>
      </w:pPr>
    </w:p>
    <w:p w14:paraId="57959BC0" w14:textId="77777777" w:rsidR="00491A74" w:rsidRDefault="00491A74">
      <w:pPr>
        <w:spacing w:after="40"/>
        <w:ind w:left="360" w:hanging="259"/>
      </w:pPr>
    </w:p>
    <w:tbl>
      <w:tblPr>
        <w:tblW w:w="0" w:type="auto"/>
        <w:jc w:val="center"/>
        <w:tblLook w:val="04A0" w:firstRow="1" w:lastRow="0" w:firstColumn="1" w:lastColumn="0" w:noHBand="0" w:noVBand="1"/>
      </w:tblPr>
      <w:tblGrid>
        <w:gridCol w:w="10224"/>
      </w:tblGrid>
      <w:tr w:rsidR="0081073B" w14:paraId="3E03DE28" w14:textId="77777777">
        <w:trPr>
          <w:jc w:val="center"/>
        </w:trPr>
        <w:tc>
          <w:tcPr>
            <w:tcW w:w="10224" w:type="dxa"/>
            <w:tcBorders>
              <w:top w:val="single" w:sz="8" w:space="0" w:color="BFCEDF"/>
              <w:left w:val="single" w:sz="8" w:space="0" w:color="BFCEDF"/>
              <w:bottom w:val="single" w:sz="8" w:space="0" w:color="BFCEDF"/>
              <w:right w:val="single" w:sz="8" w:space="0" w:color="BFCEDF"/>
            </w:tcBorders>
            <w:shd w:val="clear" w:color="auto" w:fill="F7F9FC"/>
            <w:tcMar>
              <w:top w:w="100" w:type="dxa"/>
              <w:left w:w="110" w:type="dxa"/>
              <w:bottom w:w="100" w:type="dxa"/>
              <w:right w:w="110" w:type="dxa"/>
            </w:tcMar>
          </w:tcPr>
          <w:p w14:paraId="720F4B5D" w14:textId="77777777" w:rsidR="0081073B" w:rsidRDefault="00966EF8">
            <w:pPr>
              <w:spacing w:after="60"/>
            </w:pPr>
            <w:r>
              <w:rPr>
                <w:b/>
                <w:color w:val="123B66"/>
                <w:sz w:val="21"/>
              </w:rPr>
              <w:t>Final report discipline</w:t>
            </w:r>
          </w:p>
          <w:p w14:paraId="4FCB1C27" w14:textId="77777777" w:rsidR="0081073B" w:rsidRDefault="00966EF8">
            <w:pPr>
              <w:spacing w:after="0"/>
            </w:pPr>
            <w:r>
              <w:rPr>
                <w:sz w:val="19"/>
              </w:rPr>
              <w:t>Guidance notes are for surveyor use. They should not be left embedded in final client-facing report outputs unless British Marine specifically requires them.</w:t>
            </w:r>
          </w:p>
        </w:tc>
      </w:tr>
    </w:tbl>
    <w:p w14:paraId="356E8424" w14:textId="77777777" w:rsidR="0081073B" w:rsidRDefault="00966EF8">
      <w:pPr>
        <w:spacing w:before="160" w:after="0"/>
        <w:jc w:val="center"/>
      </w:pPr>
      <w:r>
        <w:rPr>
          <w:color w:val="666666"/>
          <w:sz w:val="18"/>
        </w:rPr>
        <w:t>British Marine | 30 Fenchurch Street, London EC3M 3BD | lossprevention@britishmarine.com</w:t>
      </w:r>
    </w:p>
    <w:sectPr w:rsidR="0081073B" w:rsidSect="007D6E21">
      <w:pgSz w:w="12240" w:h="15840"/>
      <w:pgMar w:top="864" w:right="1008" w:bottom="864"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1345E" w14:textId="77777777" w:rsidR="004C15ED" w:rsidRDefault="004C15ED">
      <w:pPr>
        <w:spacing w:after="0" w:line="240" w:lineRule="auto"/>
      </w:pPr>
      <w:r>
        <w:separator/>
      </w:r>
    </w:p>
  </w:endnote>
  <w:endnote w:type="continuationSeparator" w:id="0">
    <w:p w14:paraId="00085B88" w14:textId="77777777" w:rsidR="004C15ED" w:rsidRDefault="004C1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BE Sans">
    <w:altName w:val="Calibri"/>
    <w:panose1 w:val="020B0503020203020204"/>
    <w:charset w:val="00"/>
    <w:family w:val="swiss"/>
    <w:pitch w:val="variable"/>
    <w:sig w:usb0="A000006F" w:usb1="4000207B" w:usb2="00000008" w:usb3="00000000" w:csb0="00000093"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16297" w14:textId="7F0E92D4" w:rsidR="00A6227A" w:rsidRDefault="00CE31AE">
    <w:pPr>
      <w:pStyle w:val="Footer"/>
    </w:pPr>
    <w:r>
      <w:rPr>
        <w:rFonts w:ascii="QBE Sans" w:eastAsia="QBE Sans" w:hAnsi="QBE Sans" w:cs="QBE Sans"/>
        <w:color w:val="00205B"/>
        <w:sz w:val="15"/>
      </w:rPr>
      <w:t xml:space="preserve">Loss Prevention Surveys – A Guide for Surveyors – Ver 2026 </w:t>
    </w:r>
  </w:p>
  <w:p w14:paraId="154D42D9" w14:textId="401E1F8F" w:rsidR="0081073B" w:rsidRDefault="0050486A">
    <w:pPr>
      <w:pStyle w:val="Footer"/>
      <w:jc w:val="center"/>
    </w:pPr>
    <w:r>
      <w:rPr>
        <w:noProof/>
      </w:rPr>
      <w:drawing>
        <wp:anchor distT="0" distB="0" distL="114300" distR="114300" simplePos="0" relativeHeight="251658241" behindDoc="0" locked="0" layoutInCell="1" allowOverlap="0" wp14:anchorId="73956B47" wp14:editId="0F161218">
          <wp:simplePos x="0" y="0"/>
          <wp:positionH relativeFrom="page">
            <wp:posOffset>6686551</wp:posOffset>
          </wp:positionH>
          <wp:positionV relativeFrom="page">
            <wp:posOffset>9610725</wp:posOffset>
          </wp:positionV>
          <wp:extent cx="801370" cy="257175"/>
          <wp:effectExtent l="0" t="0" r="0" b="9525"/>
          <wp:wrapSquare wrapText="bothSides"/>
          <wp:docPr id="13340068" name="Picture 13340068"/>
          <wp:cNvGraphicFramePr/>
          <a:graphic xmlns:a="http://schemas.openxmlformats.org/drawingml/2006/main">
            <a:graphicData uri="http://schemas.openxmlformats.org/drawingml/2006/picture">
              <pic:pic xmlns:pic="http://schemas.openxmlformats.org/drawingml/2006/picture">
                <pic:nvPicPr>
                  <pic:cNvPr id="279" name="Picture 279"/>
                  <pic:cNvPicPr/>
                </pic:nvPicPr>
                <pic:blipFill>
                  <a:blip r:embed="rId1"/>
                  <a:stretch>
                    <a:fillRect/>
                  </a:stretch>
                </pic:blipFill>
                <pic:spPr>
                  <a:xfrm>
                    <a:off x="0" y="0"/>
                    <a:ext cx="802080" cy="25740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CD69A" w14:textId="77777777" w:rsidR="004C15ED" w:rsidRDefault="004C15ED">
      <w:pPr>
        <w:spacing w:after="0" w:line="240" w:lineRule="auto"/>
      </w:pPr>
      <w:r>
        <w:separator/>
      </w:r>
    </w:p>
  </w:footnote>
  <w:footnote w:type="continuationSeparator" w:id="0">
    <w:p w14:paraId="02254061" w14:textId="77777777" w:rsidR="004C15ED" w:rsidRDefault="004C1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B4D6C" w14:textId="2850C406" w:rsidR="0093252B" w:rsidRDefault="0093252B">
    <w:pPr>
      <w:pStyle w:val="Header"/>
    </w:pPr>
    <w:r>
      <w:rPr>
        <w:noProof/>
      </w:rPr>
      <w:drawing>
        <wp:anchor distT="0" distB="0" distL="114300" distR="114300" simplePos="0" relativeHeight="251658240" behindDoc="0" locked="0" layoutInCell="1" allowOverlap="0" wp14:anchorId="6984B5A9" wp14:editId="5EBF6380">
          <wp:simplePos x="0" y="0"/>
          <wp:positionH relativeFrom="page">
            <wp:posOffset>6964680</wp:posOffset>
          </wp:positionH>
          <wp:positionV relativeFrom="page">
            <wp:posOffset>200025</wp:posOffset>
          </wp:positionV>
          <wp:extent cx="527050" cy="527050"/>
          <wp:effectExtent l="0" t="0" r="0" b="0"/>
          <wp:wrapSquare wrapText="bothSides"/>
          <wp:docPr id="243575816" name="Picture 243575816"/>
          <wp:cNvGraphicFramePr/>
          <a:graphic xmlns:a="http://schemas.openxmlformats.org/drawingml/2006/main">
            <a:graphicData uri="http://schemas.openxmlformats.org/drawingml/2006/picture">
              <pic:pic xmlns:pic="http://schemas.openxmlformats.org/drawingml/2006/picture">
                <pic:nvPicPr>
                  <pic:cNvPr id="277" name="Picture 277"/>
                  <pic:cNvPicPr/>
                </pic:nvPicPr>
                <pic:blipFill>
                  <a:blip r:embed="rId1"/>
                  <a:stretch>
                    <a:fillRect/>
                  </a:stretch>
                </pic:blipFill>
                <pic:spPr>
                  <a:xfrm>
                    <a:off x="0" y="0"/>
                    <a:ext cx="527050" cy="527050"/>
                  </a:xfrm>
                  <a:prstGeom prst="rect">
                    <a:avLst/>
                  </a:prstGeom>
                </pic:spPr>
              </pic:pic>
            </a:graphicData>
          </a:graphic>
        </wp:anchor>
      </w:drawing>
    </w:r>
  </w:p>
  <w:p w14:paraId="6DD3C705" w14:textId="77777777" w:rsidR="0093252B" w:rsidRDefault="009325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C14426"/>
    <w:multiLevelType w:val="hybridMultilevel"/>
    <w:tmpl w:val="34CAB694"/>
    <w:lvl w:ilvl="0" w:tplc="CC5EDE7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9C6B67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05C1E3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260D13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54FFE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4C6C21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474E8A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5226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ACA811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078E6FFE"/>
    <w:multiLevelType w:val="multilevel"/>
    <w:tmpl w:val="7D0A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040852"/>
    <w:multiLevelType w:val="multilevel"/>
    <w:tmpl w:val="AB6AB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A52AA9"/>
    <w:multiLevelType w:val="multilevel"/>
    <w:tmpl w:val="9E74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85614C"/>
    <w:multiLevelType w:val="hybridMultilevel"/>
    <w:tmpl w:val="B6649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E47459"/>
    <w:multiLevelType w:val="multilevel"/>
    <w:tmpl w:val="7748A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D37BC4"/>
    <w:multiLevelType w:val="multilevel"/>
    <w:tmpl w:val="C088A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641231"/>
    <w:multiLevelType w:val="hybridMultilevel"/>
    <w:tmpl w:val="16A8AFAC"/>
    <w:lvl w:ilvl="0" w:tplc="F3E08572">
      <w:start w:val="1"/>
      <w:numFmt w:val="bullet"/>
      <w:lvlText w:val="•"/>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B81B4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AF4A21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496819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E4A3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C40B4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2DE414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5BEEF8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F1CEFE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F83550D"/>
    <w:multiLevelType w:val="multilevel"/>
    <w:tmpl w:val="12AE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203168"/>
    <w:multiLevelType w:val="multilevel"/>
    <w:tmpl w:val="2BBA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363586"/>
    <w:multiLevelType w:val="hybridMultilevel"/>
    <w:tmpl w:val="3F2864C8"/>
    <w:lvl w:ilvl="0" w:tplc="C712769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B0798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48A1D3E">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2A207B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BC1CB6">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3061F1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A14A89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68EC8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1506D7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FB462D1"/>
    <w:multiLevelType w:val="hybridMultilevel"/>
    <w:tmpl w:val="8D4AB3DE"/>
    <w:lvl w:ilvl="0" w:tplc="E802112C">
      <w:start w:val="1"/>
      <w:numFmt w:val="decimal"/>
      <w:lvlText w:val="%1."/>
      <w:lvlJc w:val="left"/>
      <w:pPr>
        <w:ind w:left="720"/>
      </w:pPr>
      <w:rPr>
        <w:rFonts w:ascii="QBE Sans" w:eastAsia="QBE Sans" w:hAnsi="QBE Sans" w:cs="QBE Sans"/>
        <w:b w:val="0"/>
        <w:i w:val="0"/>
        <w:strike w:val="0"/>
        <w:dstrike w:val="0"/>
        <w:color w:val="000000"/>
        <w:sz w:val="20"/>
        <w:szCs w:val="20"/>
        <w:u w:val="none" w:color="000000"/>
        <w:bdr w:val="none" w:sz="0" w:space="0" w:color="auto"/>
        <w:shd w:val="clear" w:color="auto" w:fill="auto"/>
        <w:vertAlign w:val="baseline"/>
      </w:rPr>
    </w:lvl>
    <w:lvl w:ilvl="1" w:tplc="46164B56">
      <w:start w:val="1"/>
      <w:numFmt w:val="lowerLetter"/>
      <w:lvlText w:val="%2"/>
      <w:lvlJc w:val="left"/>
      <w:pPr>
        <w:ind w:left="1517"/>
      </w:pPr>
      <w:rPr>
        <w:rFonts w:ascii="QBE Sans" w:eastAsia="QBE Sans" w:hAnsi="QBE Sans" w:cs="QBE Sans"/>
        <w:b w:val="0"/>
        <w:i w:val="0"/>
        <w:strike w:val="0"/>
        <w:dstrike w:val="0"/>
        <w:color w:val="000000"/>
        <w:sz w:val="20"/>
        <w:szCs w:val="20"/>
        <w:u w:val="none" w:color="000000"/>
        <w:bdr w:val="none" w:sz="0" w:space="0" w:color="auto"/>
        <w:shd w:val="clear" w:color="auto" w:fill="auto"/>
        <w:vertAlign w:val="baseline"/>
      </w:rPr>
    </w:lvl>
    <w:lvl w:ilvl="2" w:tplc="A574044A">
      <w:start w:val="1"/>
      <w:numFmt w:val="lowerRoman"/>
      <w:lvlText w:val="%3"/>
      <w:lvlJc w:val="left"/>
      <w:pPr>
        <w:ind w:left="2237"/>
      </w:pPr>
      <w:rPr>
        <w:rFonts w:ascii="QBE Sans" w:eastAsia="QBE Sans" w:hAnsi="QBE Sans" w:cs="QBE Sans"/>
        <w:b w:val="0"/>
        <w:i w:val="0"/>
        <w:strike w:val="0"/>
        <w:dstrike w:val="0"/>
        <w:color w:val="000000"/>
        <w:sz w:val="20"/>
        <w:szCs w:val="20"/>
        <w:u w:val="none" w:color="000000"/>
        <w:bdr w:val="none" w:sz="0" w:space="0" w:color="auto"/>
        <w:shd w:val="clear" w:color="auto" w:fill="auto"/>
        <w:vertAlign w:val="baseline"/>
      </w:rPr>
    </w:lvl>
    <w:lvl w:ilvl="3" w:tplc="C298EC56">
      <w:start w:val="1"/>
      <w:numFmt w:val="decimal"/>
      <w:lvlText w:val="%4"/>
      <w:lvlJc w:val="left"/>
      <w:pPr>
        <w:ind w:left="2957"/>
      </w:pPr>
      <w:rPr>
        <w:rFonts w:ascii="QBE Sans" w:eastAsia="QBE Sans" w:hAnsi="QBE Sans" w:cs="QBE Sans"/>
        <w:b w:val="0"/>
        <w:i w:val="0"/>
        <w:strike w:val="0"/>
        <w:dstrike w:val="0"/>
        <w:color w:val="000000"/>
        <w:sz w:val="20"/>
        <w:szCs w:val="20"/>
        <w:u w:val="none" w:color="000000"/>
        <w:bdr w:val="none" w:sz="0" w:space="0" w:color="auto"/>
        <w:shd w:val="clear" w:color="auto" w:fill="auto"/>
        <w:vertAlign w:val="baseline"/>
      </w:rPr>
    </w:lvl>
    <w:lvl w:ilvl="4" w:tplc="1C58A6FC">
      <w:start w:val="1"/>
      <w:numFmt w:val="lowerLetter"/>
      <w:lvlText w:val="%5"/>
      <w:lvlJc w:val="left"/>
      <w:pPr>
        <w:ind w:left="3677"/>
      </w:pPr>
      <w:rPr>
        <w:rFonts w:ascii="QBE Sans" w:eastAsia="QBE Sans" w:hAnsi="QBE Sans" w:cs="QBE Sans"/>
        <w:b w:val="0"/>
        <w:i w:val="0"/>
        <w:strike w:val="0"/>
        <w:dstrike w:val="0"/>
        <w:color w:val="000000"/>
        <w:sz w:val="20"/>
        <w:szCs w:val="20"/>
        <w:u w:val="none" w:color="000000"/>
        <w:bdr w:val="none" w:sz="0" w:space="0" w:color="auto"/>
        <w:shd w:val="clear" w:color="auto" w:fill="auto"/>
        <w:vertAlign w:val="baseline"/>
      </w:rPr>
    </w:lvl>
    <w:lvl w:ilvl="5" w:tplc="A18C026E">
      <w:start w:val="1"/>
      <w:numFmt w:val="lowerRoman"/>
      <w:lvlText w:val="%6"/>
      <w:lvlJc w:val="left"/>
      <w:pPr>
        <w:ind w:left="4397"/>
      </w:pPr>
      <w:rPr>
        <w:rFonts w:ascii="QBE Sans" w:eastAsia="QBE Sans" w:hAnsi="QBE Sans" w:cs="QBE Sans"/>
        <w:b w:val="0"/>
        <w:i w:val="0"/>
        <w:strike w:val="0"/>
        <w:dstrike w:val="0"/>
        <w:color w:val="000000"/>
        <w:sz w:val="20"/>
        <w:szCs w:val="20"/>
        <w:u w:val="none" w:color="000000"/>
        <w:bdr w:val="none" w:sz="0" w:space="0" w:color="auto"/>
        <w:shd w:val="clear" w:color="auto" w:fill="auto"/>
        <w:vertAlign w:val="baseline"/>
      </w:rPr>
    </w:lvl>
    <w:lvl w:ilvl="6" w:tplc="83CE14D6">
      <w:start w:val="1"/>
      <w:numFmt w:val="decimal"/>
      <w:lvlText w:val="%7"/>
      <w:lvlJc w:val="left"/>
      <w:pPr>
        <w:ind w:left="5117"/>
      </w:pPr>
      <w:rPr>
        <w:rFonts w:ascii="QBE Sans" w:eastAsia="QBE Sans" w:hAnsi="QBE Sans" w:cs="QBE Sans"/>
        <w:b w:val="0"/>
        <w:i w:val="0"/>
        <w:strike w:val="0"/>
        <w:dstrike w:val="0"/>
        <w:color w:val="000000"/>
        <w:sz w:val="20"/>
        <w:szCs w:val="20"/>
        <w:u w:val="none" w:color="000000"/>
        <w:bdr w:val="none" w:sz="0" w:space="0" w:color="auto"/>
        <w:shd w:val="clear" w:color="auto" w:fill="auto"/>
        <w:vertAlign w:val="baseline"/>
      </w:rPr>
    </w:lvl>
    <w:lvl w:ilvl="7" w:tplc="A5088C04">
      <w:start w:val="1"/>
      <w:numFmt w:val="lowerLetter"/>
      <w:lvlText w:val="%8"/>
      <w:lvlJc w:val="left"/>
      <w:pPr>
        <w:ind w:left="5837"/>
      </w:pPr>
      <w:rPr>
        <w:rFonts w:ascii="QBE Sans" w:eastAsia="QBE Sans" w:hAnsi="QBE Sans" w:cs="QBE Sans"/>
        <w:b w:val="0"/>
        <w:i w:val="0"/>
        <w:strike w:val="0"/>
        <w:dstrike w:val="0"/>
        <w:color w:val="000000"/>
        <w:sz w:val="20"/>
        <w:szCs w:val="20"/>
        <w:u w:val="none" w:color="000000"/>
        <w:bdr w:val="none" w:sz="0" w:space="0" w:color="auto"/>
        <w:shd w:val="clear" w:color="auto" w:fill="auto"/>
        <w:vertAlign w:val="baseline"/>
      </w:rPr>
    </w:lvl>
    <w:lvl w:ilvl="8" w:tplc="EEFA9F96">
      <w:start w:val="1"/>
      <w:numFmt w:val="lowerRoman"/>
      <w:lvlText w:val="%9"/>
      <w:lvlJc w:val="left"/>
      <w:pPr>
        <w:ind w:left="6557"/>
      </w:pPr>
      <w:rPr>
        <w:rFonts w:ascii="QBE Sans" w:eastAsia="QBE Sans" w:hAnsi="QBE Sans" w:cs="QBE Sans"/>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57522D27"/>
    <w:multiLevelType w:val="multilevel"/>
    <w:tmpl w:val="CBAA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AD386E"/>
    <w:multiLevelType w:val="multilevel"/>
    <w:tmpl w:val="2914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19728D3"/>
    <w:multiLevelType w:val="multilevel"/>
    <w:tmpl w:val="D90E6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4744AC"/>
    <w:multiLevelType w:val="multilevel"/>
    <w:tmpl w:val="940E7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23471B"/>
    <w:multiLevelType w:val="multilevel"/>
    <w:tmpl w:val="2DA0B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F524E28"/>
    <w:multiLevelType w:val="multilevel"/>
    <w:tmpl w:val="212E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3220511">
    <w:abstractNumId w:val="8"/>
  </w:num>
  <w:num w:numId="2" w16cid:durableId="1390491081">
    <w:abstractNumId w:val="6"/>
  </w:num>
  <w:num w:numId="3" w16cid:durableId="1609849290">
    <w:abstractNumId w:val="5"/>
  </w:num>
  <w:num w:numId="4" w16cid:durableId="363136019">
    <w:abstractNumId w:val="4"/>
  </w:num>
  <w:num w:numId="5" w16cid:durableId="701902021">
    <w:abstractNumId w:val="7"/>
  </w:num>
  <w:num w:numId="6" w16cid:durableId="688682113">
    <w:abstractNumId w:val="3"/>
  </w:num>
  <w:num w:numId="7" w16cid:durableId="371998613">
    <w:abstractNumId w:val="2"/>
  </w:num>
  <w:num w:numId="8" w16cid:durableId="1266226812">
    <w:abstractNumId w:val="1"/>
  </w:num>
  <w:num w:numId="9" w16cid:durableId="1048916120">
    <w:abstractNumId w:val="0"/>
  </w:num>
  <w:num w:numId="10" w16cid:durableId="639962258">
    <w:abstractNumId w:val="10"/>
  </w:num>
  <w:num w:numId="11" w16cid:durableId="1462992537">
    <w:abstractNumId w:val="15"/>
  </w:num>
  <w:num w:numId="12" w16cid:durableId="810756509">
    <w:abstractNumId w:val="18"/>
  </w:num>
  <w:num w:numId="13" w16cid:durableId="45876519">
    <w:abstractNumId w:val="23"/>
  </w:num>
  <w:num w:numId="14" w16cid:durableId="1288005076">
    <w:abstractNumId w:val="22"/>
  </w:num>
  <w:num w:numId="15" w16cid:durableId="752900941">
    <w:abstractNumId w:val="26"/>
  </w:num>
  <w:num w:numId="16" w16cid:durableId="1631738474">
    <w:abstractNumId w:val="25"/>
  </w:num>
  <w:num w:numId="17" w16cid:durableId="1953050140">
    <w:abstractNumId w:val="21"/>
  </w:num>
  <w:num w:numId="18" w16cid:durableId="176313028">
    <w:abstractNumId w:val="12"/>
  </w:num>
  <w:num w:numId="19" w16cid:durableId="1728648646">
    <w:abstractNumId w:val="13"/>
  </w:num>
  <w:num w:numId="20" w16cid:durableId="2101674684">
    <w:abstractNumId w:val="24"/>
  </w:num>
  <w:num w:numId="21" w16cid:durableId="98533056">
    <w:abstractNumId w:val="17"/>
  </w:num>
  <w:num w:numId="22" w16cid:durableId="1490252286">
    <w:abstractNumId w:val="9"/>
  </w:num>
  <w:num w:numId="23" w16cid:durableId="1669209958">
    <w:abstractNumId w:val="19"/>
  </w:num>
  <w:num w:numId="24" w16cid:durableId="751663684">
    <w:abstractNumId w:val="20"/>
  </w:num>
  <w:num w:numId="25" w16cid:durableId="1496534416">
    <w:abstractNumId w:val="16"/>
  </w:num>
  <w:num w:numId="26" w16cid:durableId="1850026311">
    <w:abstractNumId w:val="11"/>
  </w:num>
  <w:num w:numId="27" w16cid:durableId="11961217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4915"/>
    <w:rsid w:val="000C541A"/>
    <w:rsid w:val="000D17B6"/>
    <w:rsid w:val="000E23E3"/>
    <w:rsid w:val="00101FB1"/>
    <w:rsid w:val="00107DAA"/>
    <w:rsid w:val="00125895"/>
    <w:rsid w:val="0015074B"/>
    <w:rsid w:val="001A61F1"/>
    <w:rsid w:val="001B7CF3"/>
    <w:rsid w:val="001C445F"/>
    <w:rsid w:val="002538A1"/>
    <w:rsid w:val="00254F35"/>
    <w:rsid w:val="002639BF"/>
    <w:rsid w:val="0029639D"/>
    <w:rsid w:val="002D1D19"/>
    <w:rsid w:val="002F109F"/>
    <w:rsid w:val="002F594C"/>
    <w:rsid w:val="003018BD"/>
    <w:rsid w:val="00326F90"/>
    <w:rsid w:val="00345FF7"/>
    <w:rsid w:val="0035453D"/>
    <w:rsid w:val="003B4786"/>
    <w:rsid w:val="00471D63"/>
    <w:rsid w:val="00491803"/>
    <w:rsid w:val="00491A74"/>
    <w:rsid w:val="004A1B7E"/>
    <w:rsid w:val="004A625F"/>
    <w:rsid w:val="004C0D2E"/>
    <w:rsid w:val="004C15ED"/>
    <w:rsid w:val="004F0E12"/>
    <w:rsid w:val="0050486A"/>
    <w:rsid w:val="005064D7"/>
    <w:rsid w:val="00545DB0"/>
    <w:rsid w:val="005720DB"/>
    <w:rsid w:val="00632563"/>
    <w:rsid w:val="006E1549"/>
    <w:rsid w:val="00701481"/>
    <w:rsid w:val="00704984"/>
    <w:rsid w:val="00707F3A"/>
    <w:rsid w:val="00762BAE"/>
    <w:rsid w:val="00763EA3"/>
    <w:rsid w:val="00796F05"/>
    <w:rsid w:val="007B3D97"/>
    <w:rsid w:val="007C165E"/>
    <w:rsid w:val="007D6E21"/>
    <w:rsid w:val="007F3472"/>
    <w:rsid w:val="00804903"/>
    <w:rsid w:val="0081073B"/>
    <w:rsid w:val="00833718"/>
    <w:rsid w:val="008428B4"/>
    <w:rsid w:val="00867909"/>
    <w:rsid w:val="00885DB0"/>
    <w:rsid w:val="008A542A"/>
    <w:rsid w:val="008E4F26"/>
    <w:rsid w:val="00920E89"/>
    <w:rsid w:val="0093252B"/>
    <w:rsid w:val="00945169"/>
    <w:rsid w:val="00966EF8"/>
    <w:rsid w:val="009B238F"/>
    <w:rsid w:val="00A1449E"/>
    <w:rsid w:val="00A2355A"/>
    <w:rsid w:val="00A4379E"/>
    <w:rsid w:val="00A57539"/>
    <w:rsid w:val="00A6227A"/>
    <w:rsid w:val="00A85482"/>
    <w:rsid w:val="00AA1D8D"/>
    <w:rsid w:val="00AD55B1"/>
    <w:rsid w:val="00B02A64"/>
    <w:rsid w:val="00B47730"/>
    <w:rsid w:val="00B60ECF"/>
    <w:rsid w:val="00BA61BA"/>
    <w:rsid w:val="00BB37C1"/>
    <w:rsid w:val="00C0309A"/>
    <w:rsid w:val="00C60D9B"/>
    <w:rsid w:val="00C61CF1"/>
    <w:rsid w:val="00CB0664"/>
    <w:rsid w:val="00CB346A"/>
    <w:rsid w:val="00CE0FCF"/>
    <w:rsid w:val="00CE31AE"/>
    <w:rsid w:val="00D23C08"/>
    <w:rsid w:val="00D40CC8"/>
    <w:rsid w:val="00D809FD"/>
    <w:rsid w:val="00DD5DAB"/>
    <w:rsid w:val="00DE477E"/>
    <w:rsid w:val="00E01F8B"/>
    <w:rsid w:val="00E16F34"/>
    <w:rsid w:val="00E268FD"/>
    <w:rsid w:val="00E64849"/>
    <w:rsid w:val="00E677A6"/>
    <w:rsid w:val="00E755B4"/>
    <w:rsid w:val="00EC03C3"/>
    <w:rsid w:val="00ED6213"/>
    <w:rsid w:val="00EF6ABA"/>
    <w:rsid w:val="00F9616F"/>
    <w:rsid w:val="00FA23BD"/>
    <w:rsid w:val="00FB469E"/>
    <w:rsid w:val="00FC693F"/>
    <w:rsid w:val="00FD621A"/>
    <w:rsid w:val="00FE67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00"/>
  <w15:docId w15:val="{12DFDD59-C5E0-4DCD-849C-02394C7E5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59" w:lineRule="auto"/>
    </w:pPr>
    <w:rPr>
      <w:rFonts w:ascii="Aptos" w:hAnsi="Aptos"/>
      <w:sz w:val="20"/>
    </w:rPr>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b/>
      <w:bCs/>
      <w:color w:val="123B66"/>
      <w:sz w:val="30"/>
      <w:szCs w:val="28"/>
    </w:rPr>
  </w:style>
  <w:style w:type="paragraph" w:styleId="Heading2">
    <w:name w:val="heading 2"/>
    <w:basedOn w:val="Normal"/>
    <w:next w:val="Normal"/>
    <w:link w:val="Heading2Char"/>
    <w:uiPriority w:val="9"/>
    <w:unhideWhenUsed/>
    <w:qFormat/>
    <w:rsid w:val="00FC693F"/>
    <w:pPr>
      <w:keepNext/>
      <w:keepLines/>
      <w:spacing w:before="160"/>
      <w:outlineLvl w:val="1"/>
    </w:pPr>
    <w:rPr>
      <w:rFonts w:asciiTheme="majorHAnsi" w:eastAsiaTheme="majorEastAsia" w:hAnsiTheme="majorHAnsi" w:cstheme="majorBidi"/>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120" w:after="40"/>
      <w:outlineLvl w:val="2"/>
    </w:pPr>
    <w:rPr>
      <w:rFonts w:asciiTheme="majorHAnsi" w:eastAsiaTheme="majorEastAsia" w:hAnsiTheme="majorHAnsi" w:cstheme="majorBidi"/>
      <w:b/>
      <w:bCs/>
      <w:color w:val="1F1F1F"/>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01FB1"/>
    <w:rPr>
      <w:rFonts w:ascii="Times New Roman" w:hAnsi="Times New Roman" w:cs="Times New Roman"/>
      <w:sz w:val="24"/>
      <w:szCs w:val="24"/>
    </w:rPr>
  </w:style>
  <w:style w:type="table" w:customStyle="1" w:styleId="TableGrid0">
    <w:name w:val="TableGrid"/>
    <w:rsid w:val="00EF6ABA"/>
    <w:pPr>
      <w:spacing w:after="0" w:line="240" w:lineRule="auto"/>
    </w:pPr>
    <w:rPr>
      <w:kern w:val="2"/>
      <w:sz w:val="24"/>
      <w:szCs w:val="24"/>
      <w:lang w:val="en-GB" w:eastAsia="en-GB"/>
      <w14:ligatures w14:val="standardContextual"/>
    </w:rPr>
    <w:tblPr>
      <w:tblCellMar>
        <w:top w:w="0" w:type="dxa"/>
        <w:left w:w="0" w:type="dxa"/>
        <w:bottom w:w="0" w:type="dxa"/>
        <w:right w:w="0" w:type="dxa"/>
      </w:tblCellMar>
    </w:tblPr>
  </w:style>
  <w:style w:type="paragraph" w:styleId="TOC1">
    <w:name w:val="toc 1"/>
    <w:hidden/>
    <w:rsid w:val="00945169"/>
    <w:pPr>
      <w:spacing w:after="98" w:line="259" w:lineRule="auto"/>
      <w:ind w:left="25" w:right="21" w:hanging="10"/>
    </w:pPr>
    <w:rPr>
      <w:rFonts w:ascii="Calibri" w:eastAsia="Calibri" w:hAnsi="Calibri" w:cs="Calibri"/>
      <w:color w:val="000000"/>
      <w:kern w:val="2"/>
      <w:szCs w:val="24"/>
      <w:lang w:val="en-GB"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C3115CE6FA4B45A233146FD934DAE0" ma:contentTypeVersion="13" ma:contentTypeDescription="Create a new document." ma:contentTypeScope="" ma:versionID="a2a0e381499b5d0fd660ac7bb4942b4b">
  <xsd:schema xmlns:xsd="http://www.w3.org/2001/XMLSchema" xmlns:xs="http://www.w3.org/2001/XMLSchema" xmlns:p="http://schemas.microsoft.com/office/2006/metadata/properties" xmlns:ns2="c20b5286-f05e-4345-9ef8-673f0db3902f" targetNamespace="http://schemas.microsoft.com/office/2006/metadata/properties" ma:root="true" ma:fieldsID="4cf0d5f607d2e559fa8b76aa96397603" ns2:_="">
    <xsd:import namespace="c20b5286-f05e-4345-9ef8-673f0db390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Location" minOccurs="0"/>
                <xsd:element ref="ns2:Tex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0b5286-f05e-4345-9ef8-673f0db390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d2b5fe4-a549-4e54-ad06-6019c02a474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Text" ma:index="20" nillable="true" ma:displayName="Text" ma:format="Dropdown" ma:internalName="Text">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20b5286-f05e-4345-9ef8-673f0db3902f">
      <Terms xmlns="http://schemas.microsoft.com/office/infopath/2007/PartnerControls"/>
    </lcf76f155ced4ddcb4097134ff3c332f>
    <Text xmlns="c20b5286-f05e-4345-9ef8-673f0db3902f"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16D7010C-1C6F-4A8E-8F87-7FDFFA14155C}">
  <ds:schemaRefs>
    <ds:schemaRef ds:uri="http://schemas.microsoft.com/sharepoint/v3/contenttype/forms"/>
  </ds:schemaRefs>
</ds:datastoreItem>
</file>

<file path=customXml/itemProps3.xml><?xml version="1.0" encoding="utf-8"?>
<ds:datastoreItem xmlns:ds="http://schemas.openxmlformats.org/officeDocument/2006/customXml" ds:itemID="{83E0C8D3-688F-4862-AA48-12193D575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0b5286-f05e-4345-9ef8-673f0db390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FD8875-4FA8-42C7-A78A-50D4CA341014}">
  <ds:schemaRefs>
    <ds:schemaRef ds:uri="http://schemas.microsoft.com/office/2006/metadata/properties"/>
    <ds:schemaRef ds:uri="http://schemas.microsoft.com/office/infopath/2007/PartnerControls"/>
    <ds:schemaRef ds:uri="c20b5286-f05e-4345-9ef8-673f0db3902f"/>
  </ds:schemaRefs>
</ds:datastoreItem>
</file>

<file path=docMetadata/LabelInfo.xml><?xml version="1.0" encoding="utf-8"?>
<clbl:labelList xmlns:clbl="http://schemas.microsoft.com/office/2020/mipLabelMetadata">
  <clbl:label id="{1a2c4c6c-778f-4a71-abb2-982986745419}" enabled="1" method="Standard" siteId="{ce56fae6-055d-4c9f-b6c9-9d341506a491}" removed="0"/>
</clbl:labelList>
</file>

<file path=docProps/app.xml><?xml version="1.0" encoding="utf-8"?>
<Properties xmlns="http://schemas.openxmlformats.org/officeDocument/2006/extended-properties" xmlns:vt="http://schemas.openxmlformats.org/officeDocument/2006/docPropsVTypes">
  <Template>Normal.dotm</Template>
  <TotalTime>118</TotalTime>
  <Pages>18</Pages>
  <Words>4549</Words>
  <Characters>27390</Characters>
  <Application>Microsoft Office Word</Application>
  <DocSecurity>0</DocSecurity>
  <Lines>1245</Lines>
  <Paragraphs>798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31141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Kirk McGregor</cp:lastModifiedBy>
  <cp:revision>41</cp:revision>
  <dcterms:created xsi:type="dcterms:W3CDTF">2026-04-13T08:13:00Z</dcterms:created>
  <dcterms:modified xsi:type="dcterms:W3CDTF">2026-05-11T13:33:00Z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0x010100EDC3115CE6FA4B45A233146FD934DAE0</vt:lpwstr>
  </property>
  <property fmtid="{D5CDD505-2E9C-101B-9397-08002B2CF9AE}" pid="3" name="docLang">
    <vt:lpwstr>en</vt:lpwstr>
  </property>
  <property fmtid="{D5CDD505-2E9C-101B-9397-08002B2CF9AE}" pid="4" name="MediaServiceImageTags">
    <vt:lpwstr/>
  </property>
</Properties>
</file>